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9F" w:rsidRPr="0036049F" w:rsidRDefault="0036049F" w:rsidP="0036049F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</w:rPr>
      </w:pPr>
      <w:r w:rsidRPr="0036049F">
        <w:rPr>
          <w:rFonts w:ascii="Times New Roman" w:hAnsi="Times New Roman"/>
          <w:color w:val="auto"/>
          <w:sz w:val="24"/>
          <w:szCs w:val="24"/>
        </w:rPr>
        <w:t>Приложение 6</w:t>
      </w:r>
    </w:p>
    <w:p w:rsidR="0036049F" w:rsidRPr="0000778A" w:rsidRDefault="0036049F" w:rsidP="0036049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36049F" w:rsidRPr="0000778A" w:rsidRDefault="0036049F" w:rsidP="0036049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36049F" w:rsidRPr="0000778A" w:rsidRDefault="0036049F" w:rsidP="0036049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«_12 »__09__ 2019</w:t>
      </w:r>
      <w:r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36049F" w:rsidRPr="0000778A" w:rsidRDefault="0036049F" w:rsidP="0036049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№__899</w:t>
      </w:r>
      <w:r w:rsidRPr="0000778A">
        <w:rPr>
          <w:rFonts w:ascii="Times New Roman" w:hAnsi="Times New Roman"/>
          <w:b/>
          <w:sz w:val="24"/>
          <w:szCs w:val="24"/>
        </w:rPr>
        <w:t>___</w:t>
      </w:r>
    </w:p>
    <w:p w:rsidR="0036049F" w:rsidRDefault="0036049F" w:rsidP="008B2618">
      <w:pPr>
        <w:pStyle w:val="1"/>
        <w:jc w:val="center"/>
        <w:rPr>
          <w:rFonts w:eastAsia="Times New Roman"/>
          <w:color w:val="auto"/>
          <w:sz w:val="32"/>
          <w:szCs w:val="32"/>
          <w:lang w:eastAsia="ru-RU"/>
        </w:rPr>
      </w:pPr>
      <w:bookmarkStart w:id="0" w:name="_GoBack"/>
    </w:p>
    <w:bookmarkEnd w:id="0"/>
    <w:p w:rsidR="009E0341" w:rsidRPr="00E771B1" w:rsidRDefault="009E0341" w:rsidP="008B2618">
      <w:pPr>
        <w:pStyle w:val="1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E771B1">
        <w:rPr>
          <w:rFonts w:eastAsia="Times New Roman"/>
          <w:color w:val="auto"/>
          <w:sz w:val="32"/>
          <w:szCs w:val="32"/>
          <w:lang w:eastAsia="ru-RU"/>
        </w:rPr>
        <w:t>Министерство здравоохранения Кыргызской Республики</w:t>
      </w:r>
    </w:p>
    <w:p w:rsidR="009E0341" w:rsidRPr="009E0341" w:rsidRDefault="009E0341" w:rsidP="009E0341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1F14B3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42001B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КАТАЛОГ </w:t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КОМПЕТЕНЦИЙ</w:t>
      </w: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специальности </w:t>
      </w:r>
      <w:r w:rsidR="008A5499"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5499" w:rsidRPr="006F184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ВРАЧ НЕЙРОХИРУРГ</w:t>
      </w:r>
      <w:r w:rsidR="008A5499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0341" w:rsidRPr="00C86EBE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ПОСЛЕДИПЛОМНЫЙ УРОВЕНЬ</w:t>
      </w: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7F6336" w:rsidP="003604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Бишкек 201</w:t>
      </w:r>
      <w:r w:rsid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9</w:t>
      </w:r>
      <w:r w:rsidR="009E0341"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г.</w:t>
      </w:r>
    </w:p>
    <w:p w:rsidR="00334175" w:rsidRDefault="00334175" w:rsidP="0033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34175" w:rsidRDefault="00334175" w:rsidP="0033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34175" w:rsidRDefault="00334175" w:rsidP="0033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5150E" w:rsidRDefault="009E0341" w:rsidP="00334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Каталог </w:t>
      </w:r>
      <w:r w:rsidR="008B2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компетенции 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(последипломный уровень) по специальности “Врач </w:t>
      </w:r>
      <w:r w:rsid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нейро</w:t>
      </w:r>
      <w:r w:rsidR="006B1E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хирург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” разработан 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рабочей групп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ой в составе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</w:t>
      </w:r>
    </w:p>
    <w:p w:rsidR="009E0341" w:rsidRPr="008A5499" w:rsidRDefault="0085150E" w:rsidP="009547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Мам</w:t>
      </w:r>
      <w:r w:rsidR="00715CCC"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ытов</w:t>
      </w:r>
      <w:r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М.М. – д.м.н</w:t>
      </w:r>
      <w:r w:rsidR="00A33E5A"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.</w:t>
      </w:r>
      <w:r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, профессор, академик</w:t>
      </w:r>
      <w:r w:rsidR="00E771B1"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НАН КР</w:t>
      </w:r>
    </w:p>
    <w:p w:rsidR="00715CCC" w:rsidRPr="008A5499" w:rsidRDefault="008A5499" w:rsidP="00715CC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Ырысов К.Б.</w:t>
      </w:r>
      <w:r w:rsidR="00E771B1"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– д.м.н., профессор </w:t>
      </w:r>
    </w:p>
    <w:p w:rsidR="008A5499" w:rsidRPr="008A5499" w:rsidRDefault="008A5499" w:rsidP="00715CC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Турганбаев Б.Ж. – к.м.н., доцент</w:t>
      </w:r>
    </w:p>
    <w:p w:rsidR="008A5499" w:rsidRPr="008A5499" w:rsidRDefault="008A5499" w:rsidP="00715CC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8A5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Жапаров Т.С. – к.м.н., доцент</w:t>
      </w:r>
    </w:p>
    <w:p w:rsidR="0085150E" w:rsidRPr="0085150E" w:rsidRDefault="0085150E" w:rsidP="009547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</w:pPr>
    </w:p>
    <w:p w:rsidR="009E0341" w:rsidRPr="005D6162" w:rsidRDefault="002C2029" w:rsidP="005D6162">
      <w:pPr>
        <w:pStyle w:val="af1"/>
        <w:shd w:val="clear" w:color="auto" w:fill="FFFFFF"/>
        <w:rPr>
          <w:lang w:val="ky-KG"/>
        </w:rPr>
      </w:pPr>
      <w:r w:rsidRPr="005D6162">
        <w:rPr>
          <w:lang w:val="ky-KG"/>
        </w:rPr>
        <w:t>При разработке к</w:t>
      </w:r>
      <w:r w:rsidR="009E0341" w:rsidRPr="005D6162">
        <w:rPr>
          <w:lang w:val="ky-KG"/>
        </w:rPr>
        <w:t>аталог</w:t>
      </w:r>
      <w:r w:rsidRPr="005D6162">
        <w:rPr>
          <w:lang w:val="ky-KG"/>
        </w:rPr>
        <w:t>а</w:t>
      </w:r>
      <w:r w:rsidR="009E0341" w:rsidRPr="005D6162">
        <w:rPr>
          <w:lang w:val="ky-KG"/>
        </w:rPr>
        <w:t xml:space="preserve"> компетенци</w:t>
      </w:r>
      <w:r w:rsidRPr="005D6162">
        <w:rPr>
          <w:lang w:val="ky-KG"/>
        </w:rPr>
        <w:t xml:space="preserve">и были </w:t>
      </w:r>
      <w:r w:rsidR="009E0341" w:rsidRPr="005D6162">
        <w:rPr>
          <w:lang w:val="ky-KG"/>
        </w:rPr>
        <w:t>использован</w:t>
      </w:r>
      <w:r w:rsidRPr="005D6162">
        <w:rPr>
          <w:lang w:val="ky-KG"/>
        </w:rPr>
        <w:t>ы материалы</w:t>
      </w:r>
      <w:r w:rsidR="009E0341" w:rsidRPr="005D6162">
        <w:rPr>
          <w:lang w:val="ky-KG"/>
        </w:rPr>
        <w:t xml:space="preserve"> государственного образовательного стандарта последипломного медицинского образования по специальности </w:t>
      </w:r>
      <w:r w:rsidR="005D6162">
        <w:rPr>
          <w:lang w:val="ky-KG"/>
        </w:rPr>
        <w:t>«Врач общей практики</w:t>
      </w:r>
      <w:r w:rsidR="00715CCC">
        <w:rPr>
          <w:lang w:val="ky-KG"/>
        </w:rPr>
        <w:t>, Врач гинеколог, Врач хирург</w:t>
      </w:r>
      <w:r w:rsidR="005D6162">
        <w:rPr>
          <w:lang w:val="ky-KG"/>
        </w:rPr>
        <w:t>», а также “</w:t>
      </w:r>
      <w:r w:rsidR="009E0341" w:rsidRPr="005D6162">
        <w:rPr>
          <w:lang w:val="ky-KG"/>
        </w:rPr>
        <w:t>Swiss Catalogue of Learning Objectives for Undergraduate Medical Training</w:t>
      </w:r>
      <w:r w:rsidR="005D6162">
        <w:rPr>
          <w:lang w:val="ky-KG"/>
        </w:rPr>
        <w:t>”</w:t>
      </w:r>
      <w:r w:rsidR="009E0341" w:rsidRPr="005D6162">
        <w:rPr>
          <w:lang w:val="ky-KG"/>
        </w:rPr>
        <w:t>; 2-nd edition</w:t>
      </w:r>
      <w:r w:rsidR="005D6162" w:rsidRPr="005D6162">
        <w:rPr>
          <w:lang w:val="ky-KG"/>
        </w:rPr>
        <w:t xml:space="preserve">, 2008, </w:t>
      </w:r>
      <w:r w:rsidR="005D6162">
        <w:rPr>
          <w:lang w:val="ky-KG"/>
        </w:rPr>
        <w:t xml:space="preserve"> “</w:t>
      </w:r>
      <w:r w:rsidR="005D6162" w:rsidRPr="005D6162">
        <w:rPr>
          <w:lang w:val="ky-KG"/>
        </w:rPr>
        <w:t>Cursus en chirurgie</w:t>
      </w:r>
      <w:r w:rsidR="005D6162">
        <w:rPr>
          <w:lang w:val="ky-KG"/>
        </w:rPr>
        <w:t>”</w:t>
      </w:r>
      <w:r w:rsidR="005D6162" w:rsidRPr="005D6162">
        <w:rPr>
          <w:lang w:val="ky-KG"/>
        </w:rPr>
        <w:t xml:space="preserve"> – WB-Programme/AIM/2013 – Lernziele Hausarzt/L</w:t>
      </w:r>
      <w:r w:rsidR="005D6162">
        <w:rPr>
          <w:lang w:val="ky-KG"/>
        </w:rPr>
        <w:t xml:space="preserve">Z Chirurgie – </w:t>
      </w:r>
      <w:r w:rsidR="00715CCC">
        <w:rPr>
          <w:lang w:val="ky-KG"/>
        </w:rPr>
        <w:t>---------------</w:t>
      </w:r>
      <w:r w:rsidR="005D6162">
        <w:rPr>
          <w:lang w:val="ky-KG"/>
        </w:rPr>
        <w:t>.</w:t>
      </w:r>
    </w:p>
    <w:p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715CCC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рецензирован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  <w:r w:rsidR="003341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членами</w:t>
      </w:r>
      <w:r w:rsidR="00334175"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Ассоциации </w:t>
      </w:r>
      <w:r w:rsidR="003341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нейро</w:t>
      </w:r>
      <w:r w:rsidR="00334175"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хирургов </w:t>
      </w:r>
      <w:r w:rsidR="003341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Кыргызстана,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сотрудниками медицинск</w:t>
      </w:r>
      <w:r w:rsidR="002C2029"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их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факультет</w:t>
      </w:r>
      <w:r w:rsidR="002C2029"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КРСУ, </w:t>
      </w:r>
      <w:r w:rsidR="003A7AB1"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КГМИПиПК, </w:t>
      </w:r>
      <w:r w:rsidRPr="00715C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ОшГУ, сотрудниками МВШМ МУК, меж</w:t>
      </w:r>
      <w:r w:rsidR="003341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дународными экспертами.</w:t>
      </w:r>
    </w:p>
    <w:p w:rsidR="009E0341" w:rsidRPr="009E0341" w:rsidRDefault="009E0341" w:rsidP="009E03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и рекомендован к изданию Учебно-методическим объединением по высшему медицинскому и фармацевтическому образованию при МОиНКР</w:t>
      </w:r>
    </w:p>
    <w:p w:rsidR="009E0341" w:rsidRPr="009E0341" w:rsidRDefault="009E0341" w:rsidP="009E03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________  от 201</w:t>
      </w:r>
      <w:r w:rsidR="00715C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9E0341" w:rsidRPr="009E0341" w:rsidRDefault="009E0341" w:rsidP="009E034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E0341" w:rsidRPr="009E0341" w:rsidRDefault="009E0341" w:rsidP="009E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1. Общие положения </w:t>
      </w:r>
    </w:p>
    <w:p w:rsidR="00EA55C8" w:rsidRDefault="00EA55C8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46CB" w:rsidRPr="005A46CB" w:rsidRDefault="00EA55C8" w:rsidP="00D66D6B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A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Дефиниция (определение) понятий «</w:t>
      </w:r>
      <w:r w:rsidR="006B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r w:rsidR="007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6B1E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</w:t>
      </w:r>
      <w:r w:rsidRPr="00EA55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62DB" w:rsidRPr="009662DB" w:rsidRDefault="005A46CB" w:rsidP="00D66D6B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</w:t>
      </w:r>
      <w:r w:rsidR="007F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врачебной </w:t>
      </w:r>
      <w:r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7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6B1E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</w:t>
      </w:r>
      <w:r w:rsidR="007F6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</w:p>
    <w:p w:rsidR="005A46CB" w:rsidRPr="009662DB" w:rsidRDefault="005A46CB" w:rsidP="00D66D6B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Предназначение документа</w:t>
      </w:r>
    </w:p>
    <w:p w:rsidR="00EA55C8" w:rsidRPr="00EA55C8" w:rsidRDefault="005A46CB" w:rsidP="00D66D6B">
      <w:pPr>
        <w:pStyle w:val="a3"/>
        <w:numPr>
          <w:ilvl w:val="1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A46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ользователи</w:t>
      </w:r>
      <w:r w:rsidRPr="005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Общие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задачи</w:t>
      </w:r>
    </w:p>
    <w:p w:rsidR="00DC457E" w:rsidRDefault="00DC457E" w:rsidP="00574F4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08B2" w:rsidRPr="004F7755" w:rsidRDefault="00574F44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F7755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2.1.  </w:t>
      </w:r>
      <w:r w:rsidR="00A208B2" w:rsidRPr="004F7755">
        <w:rPr>
          <w:rFonts w:ascii="Times New Roman" w:hAnsi="Times New Roman" w:cs="Times New Roman"/>
          <w:sz w:val="24"/>
          <w:szCs w:val="24"/>
          <w:lang w:eastAsia="ru-RU"/>
        </w:rPr>
        <w:t xml:space="preserve">Врач </w:t>
      </w:r>
      <w:r w:rsidR="006B1E34">
        <w:rPr>
          <w:rFonts w:ascii="Times New Roman" w:hAnsi="Times New Roman" w:cs="Times New Roman"/>
          <w:sz w:val="24"/>
          <w:szCs w:val="24"/>
          <w:lang w:eastAsia="ru-RU"/>
        </w:rPr>
        <w:t>хирург</w:t>
      </w:r>
      <w:r w:rsidR="00A208B2" w:rsidRPr="004F7755">
        <w:rPr>
          <w:rFonts w:ascii="Times New Roman" w:hAnsi="Times New Roman" w:cs="Times New Roman"/>
          <w:sz w:val="24"/>
          <w:szCs w:val="24"/>
          <w:lang w:eastAsia="ru-RU"/>
        </w:rPr>
        <w:t>, как медицинский специалист/эксперт</w:t>
      </w:r>
    </w:p>
    <w:p w:rsidR="00574F44" w:rsidRPr="004F7755" w:rsidRDefault="00A208B2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F7755">
        <w:rPr>
          <w:rFonts w:ascii="Times New Roman" w:hAnsi="Times New Roman" w:cs="Times New Roman"/>
          <w:sz w:val="24"/>
          <w:szCs w:val="24"/>
          <w:lang w:eastAsia="ru-RU"/>
        </w:rPr>
        <w:t>2.2.  Коммуникативные навыки</w:t>
      </w:r>
    </w:p>
    <w:p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46110" w:rsidRPr="00271F0D" w:rsidRDefault="009E0341" w:rsidP="00B46110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Специальные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задачи</w:t>
      </w:r>
    </w:p>
    <w:p w:rsidR="009E0341" w:rsidRPr="009E0341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E0341" w:rsidRPr="009E0341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9E0341" w:rsidRDefault="00DD7D70" w:rsidP="009E0341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и синдромы, наиболее часто встречающиеся в практике </w:t>
      </w:r>
      <w:r w:rsidR="0047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992EF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хирурга</w:t>
      </w:r>
    </w:p>
    <w:p w:rsidR="00812EB3" w:rsidRDefault="00DD7D70" w:rsidP="00812EB3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и состояния, наиболее часто встречающиеся в практике </w:t>
      </w:r>
      <w:r w:rsidR="0047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992EF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хирурга</w:t>
      </w:r>
    </w:p>
    <w:p w:rsidR="009E0341" w:rsidRPr="009E0341" w:rsidRDefault="00DD7D70" w:rsidP="00812EB3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проблемы пациента</w:t>
      </w:r>
    </w:p>
    <w:p w:rsidR="009E0341" w:rsidRPr="009E0341" w:rsidRDefault="00DD7D70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F15FD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Врачебные манипуляции и практические навыки</w:t>
      </w:r>
    </w:p>
    <w:p w:rsidR="009E0341" w:rsidRDefault="00DD7D70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87A15" w:rsidRPr="00987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(экстренной) медицинской помощи.</w:t>
      </w:r>
    </w:p>
    <w:p w:rsidR="00D70048" w:rsidRDefault="00D70048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Cs w:val="24"/>
          <w:lang w:eastAsia="ru-RU"/>
        </w:rPr>
        <w:t>ГЛАВА4. КРИТЕРИИ ПРИЗНАНИЯ И КЛАССИФИКАЦИЯ УЧРЕЖДЕНИЙ ПОСЛЕДИПЛОМНОГО ОБРАЗОВАНИЯ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D70048" w:rsidRPr="00D70048" w:rsidRDefault="00D70048" w:rsidP="00D70048">
      <w:pPr>
        <w:spacing w:after="0" w:line="240" w:lineRule="auto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Cs w:val="24"/>
          <w:lang w:eastAsia="ru-RU"/>
        </w:rPr>
        <w:t>ГЛАВА  5.   ПОЛОЖЕНИЕ ОБ ЭКЗАМЕНЕ/ АТТЕСТАЦИИ.</w:t>
      </w:r>
    </w:p>
    <w:p w:rsidR="00D70048" w:rsidRPr="009E0341" w:rsidRDefault="00D70048" w:rsidP="00D70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9E0341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3365D"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Кыргызской Республике активно про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реформы сектора здравоохранения. 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претерпевает си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медицинского образования, как одн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7456" w:rsidRPr="00E87456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реформ в секторе здравоохранения КР курс взят на переориентацию системы здравоохранения от практики предоставления дорогостоящей медицинской помощи, оказываемой узкими специалистами и ориентированной на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стационарное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лечение, к практике оказания менее затратной, ориентированной на профилактику медицинской помощи, на уровне первичного звена здравоохранения. </w:t>
      </w:r>
      <w:r w:rsidR="007F6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р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врачей общей практики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/семейных врачей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центральной при координировании помощи, оказываемой пациенту разными специалистами</w:t>
      </w:r>
      <w:r w:rsidR="00475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первый год обучения ординатуры по нейрохирургии охватывает темы по семейной медицине.</w:t>
      </w:r>
    </w:p>
    <w:p w:rsidR="00225DD5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здравоохранения в рамках реформ, проводимых в системе 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образования в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 только увеличение количества медицинских кадров, но и улучшение качества и соответствия подготовки медицинских кадров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изменяющимся потребностям населения.</w:t>
      </w:r>
    </w:p>
    <w:p w:rsidR="00675E5C" w:rsidRPr="00675E5C" w:rsidRDefault="00943B9A" w:rsidP="00675E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пересмотрен и разработан новый каталог компетенций 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r w:rsidR="0047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хирурга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E5C" w:rsidRPr="0067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данного каталога компетенций за основу взяты  следующие документы, утвержденные приказом МЗ КР от 23.03.07 г. №149:  </w:t>
      </w:r>
    </w:p>
    <w:p w:rsidR="00675E5C" w:rsidRPr="00675E5C" w:rsidRDefault="00675E5C" w:rsidP="00675E5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семейном враче»;</w:t>
      </w:r>
    </w:p>
    <w:p w:rsidR="00675E5C" w:rsidRPr="00675E5C" w:rsidRDefault="00675E5C" w:rsidP="00675E5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квалификационной характеристике семейного врача»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E5C" w:rsidRDefault="00675E5C" w:rsidP="00675E5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«Каталог компетенций врача общей практики»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5E5C" w:rsidRDefault="00675E5C" w:rsidP="00675E5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«Каталог компетенций врача акушера-гинеколога»;</w:t>
      </w:r>
    </w:p>
    <w:p w:rsidR="00475C49" w:rsidRPr="00675E5C" w:rsidRDefault="00475C49" w:rsidP="00675E5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«Каталог компетенций врача хирурга»</w:t>
      </w:r>
    </w:p>
    <w:p w:rsidR="0042001B" w:rsidRPr="0042001B" w:rsidRDefault="00EF0492" w:rsidP="0042001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документа </w:t>
      </w:r>
      <w:r w:rsidR="00120F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приняты во вниманиемеждународные стандарты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врачей </w:t>
      </w:r>
      <w:r w:rsidR="0047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хирургов</w:t>
      </w:r>
      <w:r w:rsidR="00120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особо учитывался тот факт, что продолжительность последипломно</w:t>
      </w:r>
      <w:r w:rsidR="008515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подготовки по специальности «В</w:t>
      </w:r>
      <w:r w:rsidR="0012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 </w:t>
      </w:r>
      <w:r w:rsidR="0047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</w:t>
      </w:r>
      <w:r w:rsidR="00120F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Кыр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гызской Республике, составляет </w:t>
      </w:r>
      <w:r w:rsidR="004200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1+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7F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существующими нормативами</w:t>
      </w:r>
      <w:r w:rsidR="004200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</w:t>
      </w:r>
      <w:r w:rsidR="0042001B" w:rsidRPr="00D70048">
        <w:rPr>
          <w:rFonts w:ascii="Times New Roman" w:hAnsi="Times New Roman" w:cs="Times New Roman"/>
          <w:b/>
          <w:sz w:val="24"/>
          <w:szCs w:val="24"/>
        </w:rPr>
        <w:t>Продолжительность и структура обучения</w:t>
      </w:r>
      <w:r w:rsidR="004200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см. ниже</w:t>
      </w:r>
    </w:p>
    <w:p w:rsidR="00225DD5" w:rsidRDefault="00E617DE" w:rsidP="00420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B3" w:rsidRDefault="00812EB3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68" w:rsidRPr="0042001B" w:rsidRDefault="0042001B" w:rsidP="0042001B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 xml:space="preserve">ГЛАВА 1. </w:t>
      </w:r>
      <w:r w:rsidRPr="0042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53468" w:rsidRDefault="00E53468" w:rsidP="00E5346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32" w:rsidRPr="00483252" w:rsidRDefault="00483252" w:rsidP="00483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874269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Дефиниция (о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пределение</w:t>
      </w:r>
      <w:r w:rsidR="00874269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понятий</w:t>
      </w:r>
      <w:r w:rsidR="0074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«врач </w:t>
      </w:r>
      <w:r w:rsidR="00475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</w:t>
      </w:r>
      <w:r w:rsidR="0074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</w:t>
      </w:r>
      <w:r w:rsidR="0096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72032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AE" w:rsidRDefault="007A44AE" w:rsidP="0069349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A44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Нейрохирургия</w:t>
      </w:r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 </w:t>
      </w:r>
      <w:hyperlink r:id="rId8" w:tooltip="Хирургия" w:history="1"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хирургии</w:t>
        </w:r>
      </w:hyperlink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, занимающийся вопросами оперативного лечения </w:t>
      </w:r>
      <w:hyperlink r:id="rId9" w:tooltip="Заболевание" w:history="1"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заболеваний</w:t>
        </w:r>
      </w:hyperlink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Нервная система" w:history="1"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нервной</w:t>
        </w:r>
        <w:r w:rsidR="00EC5A5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системы</w:t>
        </w:r>
      </w:hyperlink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 включая </w:t>
      </w:r>
      <w:hyperlink r:id="rId11" w:tooltip="Головной мозг человека" w:history="1"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головной</w:t>
        </w:r>
        <w:r w:rsidR="00EC5A5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мозг</w:t>
        </w:r>
      </w:hyperlink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Спинной мозг" w:history="1"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спинной</w:t>
        </w:r>
        <w:r w:rsidR="00EC5A5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</w:t>
        </w:r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мозг</w:t>
        </w:r>
      </w:hyperlink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3" w:tooltip="Периферическая нервная система" w:history="1">
        <w:r w:rsidRPr="007A44A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периферическую нервную систему</w:t>
        </w:r>
      </w:hyperlink>
      <w:r w:rsidRPr="007A44AE">
        <w:rPr>
          <w:rFonts w:ascii="Times New Roman" w:hAnsi="Times New Roman" w:cs="Times New Roman"/>
          <w:sz w:val="24"/>
          <w:szCs w:val="24"/>
          <w:shd w:val="clear" w:color="auto" w:fill="FFFFFF"/>
        </w:rPr>
        <w:t>. Врач, специализирующийся в области нейрохирургии — </w:t>
      </w:r>
      <w:r w:rsidRPr="007A44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нейрохирург. Современная нейрохирургия занимается проблемами оперативного и неоперативного лечения довольно широкого ряда заболеваний нервной системы. Сюда относится и лечение опухолей головного и спинного мозга, и травмы центральной нервной системы, а также периферических нервов, инфекции нервной системы, аномалии ее развития</w:t>
      </w:r>
      <w:r w:rsidRPr="007A44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44AE" w:rsidRDefault="00F12A1A" w:rsidP="0069349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клиническую ординатуру по специальности нейрохирургия, принимаются врачи, имеющие высшее профессиональное образование по специальности: «лечебное дело»;</w:t>
      </w:r>
      <w:r w:rsidR="00EC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«педиатрия» или прошедшие ординатуру по специальности «неврология» </w:t>
      </w:r>
      <w:r w:rsidR="00334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хирургия»</w:t>
      </w:r>
      <w:r w:rsidR="007A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39F1" w:rsidRDefault="0085150E" w:rsidP="006934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B1F">
        <w:rPr>
          <w:rFonts w:ascii="Times New Roman" w:hAnsi="Times New Roman" w:cs="Times New Roman"/>
          <w:sz w:val="24"/>
          <w:szCs w:val="24"/>
        </w:rPr>
        <w:t>Не</w:t>
      </w:r>
      <w:r w:rsidR="0069349C">
        <w:rPr>
          <w:rFonts w:ascii="Times New Roman" w:hAnsi="Times New Roman" w:cs="Times New Roman"/>
          <w:sz w:val="24"/>
          <w:szCs w:val="24"/>
        </w:rPr>
        <w:t>обходимые навыки и знания должны включать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Pr="006A1B1F">
        <w:rPr>
          <w:rFonts w:ascii="Times New Roman" w:hAnsi="Times New Roman" w:cs="Times New Roman"/>
          <w:sz w:val="24"/>
          <w:szCs w:val="24"/>
        </w:rPr>
        <w:t xml:space="preserve">наиболее распространенные </w:t>
      </w:r>
      <w:r w:rsidR="007A44AE">
        <w:rPr>
          <w:rFonts w:ascii="Times New Roman" w:hAnsi="Times New Roman" w:cs="Times New Roman"/>
          <w:sz w:val="24"/>
          <w:szCs w:val="24"/>
        </w:rPr>
        <w:t>нейро</w:t>
      </w:r>
      <w:r w:rsidR="0069349C"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r w:rsidRPr="006A1B1F">
        <w:rPr>
          <w:rFonts w:ascii="Times New Roman" w:hAnsi="Times New Roman" w:cs="Times New Roman"/>
          <w:sz w:val="24"/>
          <w:szCs w:val="24"/>
        </w:rPr>
        <w:t xml:space="preserve">патологии и травмы </w:t>
      </w:r>
      <w:r w:rsidR="007A44AE">
        <w:rPr>
          <w:rFonts w:ascii="Times New Roman" w:hAnsi="Times New Roman" w:cs="Times New Roman"/>
          <w:sz w:val="24"/>
          <w:szCs w:val="24"/>
        </w:rPr>
        <w:t>нервной</w:t>
      </w:r>
      <w:r w:rsidR="0069349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A44AE">
        <w:rPr>
          <w:rFonts w:ascii="Times New Roman" w:hAnsi="Times New Roman" w:cs="Times New Roman"/>
          <w:sz w:val="24"/>
          <w:szCs w:val="24"/>
        </w:rPr>
        <w:t>ы</w:t>
      </w:r>
      <w:r w:rsidR="0069349C">
        <w:rPr>
          <w:rFonts w:ascii="Times New Roman" w:hAnsi="Times New Roman" w:cs="Times New Roman"/>
          <w:sz w:val="24"/>
          <w:szCs w:val="24"/>
        </w:rPr>
        <w:t xml:space="preserve"> (экстренная </w:t>
      </w:r>
      <w:r w:rsidR="007A44AE">
        <w:rPr>
          <w:rFonts w:ascii="Times New Roman" w:hAnsi="Times New Roman" w:cs="Times New Roman"/>
          <w:sz w:val="24"/>
          <w:szCs w:val="24"/>
        </w:rPr>
        <w:t>нейро</w:t>
      </w:r>
      <w:r w:rsidR="0069349C">
        <w:rPr>
          <w:rFonts w:ascii="Times New Roman" w:hAnsi="Times New Roman" w:cs="Times New Roman"/>
          <w:sz w:val="24"/>
          <w:szCs w:val="24"/>
        </w:rPr>
        <w:t xml:space="preserve">хирургия), </w:t>
      </w:r>
      <w:r w:rsidR="0069349C">
        <w:rPr>
          <w:rFonts w:ascii="Times New Roman" w:eastAsia="Calibri" w:hAnsi="Times New Roman" w:cs="Times New Roman"/>
          <w:sz w:val="24"/>
          <w:szCs w:val="24"/>
        </w:rPr>
        <w:t xml:space="preserve">специальные </w:t>
      </w:r>
      <w:r w:rsidR="007A44AE">
        <w:rPr>
          <w:rFonts w:ascii="Times New Roman" w:eastAsia="Calibri" w:hAnsi="Times New Roman" w:cs="Times New Roman"/>
          <w:sz w:val="24"/>
          <w:szCs w:val="24"/>
        </w:rPr>
        <w:t>нейро</w:t>
      </w:r>
      <w:r w:rsidR="0069349C" w:rsidRPr="0069349C">
        <w:rPr>
          <w:rFonts w:ascii="Times New Roman" w:eastAsia="Calibri" w:hAnsi="Times New Roman" w:cs="Times New Roman"/>
          <w:sz w:val="24"/>
          <w:szCs w:val="24"/>
        </w:rPr>
        <w:t>хиру</w:t>
      </w:r>
      <w:r w:rsidR="0069349C">
        <w:rPr>
          <w:rFonts w:ascii="Times New Roman" w:eastAsia="Calibri" w:hAnsi="Times New Roman" w:cs="Times New Roman"/>
          <w:sz w:val="24"/>
          <w:szCs w:val="24"/>
        </w:rPr>
        <w:t>ргические навыки</w:t>
      </w:r>
      <w:r w:rsidR="0069349C" w:rsidRPr="006934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7971" w:rsidRPr="00812EB3" w:rsidRDefault="00FD5B2E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ординатура по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r w:rsidRPr="00F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своей целью подготовить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r w:rsidR="00334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нейрохирурга</w:t>
      </w:r>
      <w:r w:rsid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в </w:t>
      </w:r>
      <w:r w:rsidR="00B06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</w:t>
      </w:r>
      <w:r w:rsidRPr="00F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выполнению обязанностей врача 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хирургического </w:t>
      </w:r>
      <w:r w:rsid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стационара</w:t>
      </w:r>
      <w:r w:rsidRPr="00F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</w:t>
      </w:r>
      <w:r w:rsidR="00741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</w:t>
      </w:r>
      <w:r w:rsidRPr="00F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оказывать хирургическую помощь при неотложных 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хирургических состояниях,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  <w:r w:rsid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пациентами 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хирургического отделения, </w:t>
      </w:r>
      <w:r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</w:t>
      </w:r>
      <w:r w:rsidR="00DC680F"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патологические состояния</w:t>
      </w:r>
      <w:r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организационные мероприятия по п</w:t>
      </w:r>
      <w:r w:rsidR="00DC680F"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редупреждению</w:t>
      </w:r>
      <w:r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(организация профилактических осмотров, сан просвет работа), правильно выполнять все манипуляции, связанны</w:t>
      </w:r>
      <w:r w:rsidR="00DC680F"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уходом и лечением 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DC680F"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хирургических и оперированных пациентов</w:t>
      </w:r>
      <w:r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уметь собирать материал для лабораторных диагностических исследований и оказать неотложную врачебную п</w:t>
      </w:r>
      <w:r w:rsidR="00DC680F"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омощь при 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DC680F"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</w:t>
      </w:r>
      <w:r w:rsidRPr="00DC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заболеваниях. </w:t>
      </w:r>
    </w:p>
    <w:p w:rsidR="00472032" w:rsidRDefault="00C41A25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чтобы врач </w:t>
      </w:r>
      <w:r w:rsidR="007A4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 владел всеми основными способами лечения заболеваний разных органов и систем, особенно угрожающих жизни пациента.</w:t>
      </w:r>
    </w:p>
    <w:p w:rsidR="00C41A25" w:rsidRPr="00472032" w:rsidRDefault="00C41A25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68" w:rsidRPr="00483252" w:rsidRDefault="00483252" w:rsidP="001914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принципы </w:t>
      </w:r>
      <w:r w:rsidR="00B3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рачебной практики</w:t>
      </w:r>
      <w:r w:rsidR="00EC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</w:t>
      </w:r>
      <w:r w:rsidR="00DC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хирурга</w:t>
      </w:r>
    </w:p>
    <w:p w:rsidR="00E53468" w:rsidRPr="0083198F" w:rsidRDefault="00E53468" w:rsidP="001914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98F" w:rsidRDefault="004B300B" w:rsidP="001914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67CC6">
        <w:rPr>
          <w:rFonts w:ascii="Times New Roman" w:hAnsi="Times New Roman" w:cs="Times New Roman"/>
          <w:sz w:val="24"/>
          <w:szCs w:val="24"/>
          <w:lang w:eastAsia="ru-RU"/>
        </w:rPr>
        <w:t xml:space="preserve">рач </w:t>
      </w:r>
      <w:r w:rsidR="007A44AE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DC680F">
        <w:rPr>
          <w:rFonts w:ascii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3198F" w:rsidRPr="0083198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в своей работе следующие принципы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10AD8" w:rsidRDefault="00D10AD8" w:rsidP="001914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909" w:rsidRDefault="00BF4B6F" w:rsidP="00D66D6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Открытый и неограниченный доступ к медицинской</w:t>
      </w:r>
      <w:r w:rsidR="00EC5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44AE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B25025">
        <w:rPr>
          <w:rFonts w:ascii="Times New Roman" w:hAnsi="Times New Roman" w:cs="Times New Roman"/>
          <w:sz w:val="24"/>
          <w:szCs w:val="24"/>
          <w:lang w:eastAsia="ru-RU"/>
        </w:rPr>
        <w:t xml:space="preserve">хирургической 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>помощи</w:t>
      </w:r>
      <w:r w:rsidR="00AB29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F7098">
        <w:rPr>
          <w:rFonts w:ascii="Times New Roman" w:hAnsi="Times New Roman" w:cs="Times New Roman"/>
          <w:sz w:val="24"/>
          <w:szCs w:val="24"/>
          <w:lang w:eastAsia="ru-RU"/>
        </w:rPr>
        <w:t>независимо от</w:t>
      </w:r>
      <w:r w:rsidR="00DC680F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и других особенностей пациента</w:t>
      </w:r>
      <w:r w:rsidR="006F70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7098" w:rsidRDefault="00AB2909" w:rsidP="00D66D6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Одновременное лечение как острых, так и хронических </w:t>
      </w:r>
      <w:r w:rsidR="007A44AE">
        <w:rPr>
          <w:rFonts w:ascii="Times New Roman" w:hAnsi="Times New Roman" w:cs="Times New Roman"/>
          <w:sz w:val="24"/>
          <w:szCs w:val="24"/>
          <w:lang w:eastAsia="ru-RU"/>
        </w:rPr>
        <w:t xml:space="preserve">нейрохирургических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заболеваний;</w:t>
      </w:r>
    </w:p>
    <w:p w:rsidR="00AB2909" w:rsidRDefault="00AB2909" w:rsidP="00D66D6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Длительность и непрерывность помо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щи на ос</w:t>
      </w:r>
      <w:r w:rsidR="00DC680F">
        <w:rPr>
          <w:rFonts w:ascii="Times New Roman" w:hAnsi="Times New Roman" w:cs="Times New Roman"/>
          <w:sz w:val="24"/>
          <w:szCs w:val="24"/>
          <w:lang w:eastAsia="ru-RU"/>
        </w:rPr>
        <w:t>нове потребности каждого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</w:t>
      </w:r>
      <w:r w:rsidR="00DC680F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2909" w:rsidRDefault="00AB2909" w:rsidP="00D66D6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Координация медицинской помощи</w:t>
      </w:r>
      <w:r w:rsidR="007B585D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2909" w:rsidRDefault="00AB2909" w:rsidP="00D66D6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экономической эффективности и целесообразности помощи;</w:t>
      </w:r>
    </w:p>
    <w:p w:rsidR="00B67CC6" w:rsidRDefault="006A2C7A" w:rsidP="00D66D6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Холистический подход и оказание помощи в контексте семьи и общества</w:t>
      </w:r>
      <w:r w:rsidR="006F7098" w:rsidRPr="0083198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2C7A" w:rsidRPr="0083198F" w:rsidRDefault="006A2C7A" w:rsidP="00D66D6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Уважение</w:t>
      </w:r>
      <w:r w:rsidR="00EC5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AD8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10AD8">
        <w:rPr>
          <w:rFonts w:ascii="Times New Roman" w:hAnsi="Times New Roman" w:cs="Times New Roman"/>
          <w:sz w:val="24"/>
          <w:szCs w:val="24"/>
          <w:lang w:eastAsia="ru-RU"/>
        </w:rPr>
        <w:t xml:space="preserve"> на самоопределение 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>и уч</w:t>
      </w:r>
      <w:r w:rsidR="00D10AD8">
        <w:rPr>
          <w:rFonts w:ascii="Times New Roman" w:hAnsi="Times New Roman" w:cs="Times New Roman"/>
          <w:sz w:val="24"/>
          <w:szCs w:val="24"/>
          <w:lang w:eastAsia="ru-RU"/>
        </w:rPr>
        <w:t xml:space="preserve">ет 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 xml:space="preserve">мнения 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членов ее</w:t>
      </w:r>
      <w:r w:rsidR="00F11E0D">
        <w:rPr>
          <w:rFonts w:ascii="Times New Roman" w:hAnsi="Times New Roman" w:cs="Times New Roman"/>
          <w:sz w:val="24"/>
          <w:szCs w:val="24"/>
          <w:lang w:eastAsia="ru-RU"/>
        </w:rPr>
        <w:t xml:space="preserve"> семьи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198F" w:rsidRPr="0083198F" w:rsidRDefault="0083198F" w:rsidP="008319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468" w:rsidRDefault="00B83943" w:rsidP="00D66D6B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Предназначение документа</w:t>
      </w:r>
    </w:p>
    <w:p w:rsidR="004219EC" w:rsidRPr="0019146A" w:rsidRDefault="004219EC" w:rsidP="004219E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F55" w:rsidRPr="00914F55" w:rsidRDefault="0069571B" w:rsidP="00E103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</w:t>
      </w:r>
      <w:r w:rsidR="0091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аталог компетенций 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стать частью нормативных актов для пос</w:t>
      </w:r>
      <w:r w:rsidR="004B3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 подготовки и, следовательно, действительным для всех пос</w:t>
      </w:r>
      <w:r w:rsidR="00CB1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дипломных учебных программ по специальности </w:t>
      </w:r>
      <w:r w:rsidR="00371D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</w:t>
      </w:r>
      <w:r w:rsidR="00371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</w:t>
      </w:r>
      <w:r w:rsidR="00B37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гия»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1B" w:rsidRDefault="0069571B" w:rsidP="006957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данного Каталога: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Определяются:</w:t>
      </w:r>
    </w:p>
    <w:p w:rsidR="0069571B" w:rsidRPr="0069571B" w:rsidRDefault="0069571B" w:rsidP="00D66D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цель и содержание 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последипломног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 xml:space="preserve">о обучения врача </w:t>
      </w:r>
      <w:r w:rsidR="00BB0FD0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71B" w:rsidRDefault="0069571B" w:rsidP="00D66D6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</w:t>
      </w:r>
      <w:r w:rsidR="00334175" w:rsidRPr="0069571B">
        <w:rPr>
          <w:rFonts w:ascii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, знаний и практических навыков                                         врача </w:t>
      </w:r>
      <w:r w:rsidR="00BB0FD0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71B" w:rsidRPr="0069571B" w:rsidRDefault="0069571B" w:rsidP="0069571B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Разрабатываются:</w:t>
      </w:r>
    </w:p>
    <w:p w:rsidR="0069571B" w:rsidRPr="0069571B" w:rsidRDefault="0069571B" w:rsidP="00D66D6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подготовки врача </w:t>
      </w:r>
      <w:r w:rsidR="00BB0FD0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71B" w:rsidRPr="0069571B" w:rsidRDefault="0069571B" w:rsidP="00D66D6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оценки качества подготовки врача </w:t>
      </w:r>
      <w:r w:rsidR="00BB0FD0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71B" w:rsidRPr="0069571B" w:rsidRDefault="0069571B" w:rsidP="00D66D6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типовые требования к аттестации врача </w:t>
      </w:r>
      <w:r w:rsidR="00BB0FD0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га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71B" w:rsidRPr="0069571B" w:rsidRDefault="0069571B" w:rsidP="00D66D6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стандарты обследования, лечения, реабилитации и наблюдения 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ациентами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Организуются:</w:t>
      </w:r>
    </w:p>
    <w:p w:rsidR="0069571B" w:rsidRPr="0069571B" w:rsidRDefault="0069571B" w:rsidP="00D66D6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учебный процесс;</w:t>
      </w:r>
    </w:p>
    <w:p w:rsidR="0069571B" w:rsidRPr="0069571B" w:rsidRDefault="0069571B" w:rsidP="00D66D6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профессиональная ориентация выпускников медицинских ВУЗов;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Провод</w:t>
      </w:r>
      <w:r w:rsidR="008A28B9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19146A" w:rsidRPr="0069571B" w:rsidRDefault="0069571B" w:rsidP="00D66D6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аттестации врачей </w:t>
      </w:r>
      <w:r w:rsidR="00BB0FD0">
        <w:rPr>
          <w:rFonts w:ascii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hAnsi="Times New Roman" w:cs="Times New Roman"/>
          <w:sz w:val="24"/>
          <w:szCs w:val="24"/>
          <w:lang w:eastAsia="ru-RU"/>
        </w:rPr>
        <w:t>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46A" w:rsidRPr="0069571B" w:rsidRDefault="0019146A" w:rsidP="006957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943" w:rsidRPr="0069571B" w:rsidRDefault="00B83943" w:rsidP="00D66D6B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документа</w:t>
      </w:r>
    </w:p>
    <w:p w:rsidR="00E53468" w:rsidRPr="00E53468" w:rsidRDefault="00E53468" w:rsidP="00E53468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1B" w:rsidRDefault="0069571B" w:rsidP="00421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назначением документа пользователями являются:  </w:t>
      </w:r>
    </w:p>
    <w:p w:rsidR="0001652D" w:rsidRPr="0001652D" w:rsidRDefault="0001652D" w:rsidP="00D66D6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</w:t>
      </w:r>
    </w:p>
    <w:p w:rsidR="0001652D" w:rsidRPr="0001652D" w:rsidRDefault="0001652D" w:rsidP="00D66D6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</w:p>
    <w:p w:rsidR="0001652D" w:rsidRPr="0001652D" w:rsidRDefault="0001652D" w:rsidP="00D66D6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</w:t>
      </w:r>
    </w:p>
    <w:p w:rsidR="0001652D" w:rsidRPr="0001652D" w:rsidRDefault="0001652D" w:rsidP="00D66D6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ассоциации</w:t>
      </w:r>
    </w:p>
    <w:p w:rsidR="0001652D" w:rsidRPr="0001652D" w:rsidRDefault="0001652D" w:rsidP="00D66D6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Практикующие врачи </w:t>
      </w:r>
    </w:p>
    <w:p w:rsidR="00E53468" w:rsidRDefault="00BB0FD0" w:rsidP="00D66D6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652D"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рдинаторы</w:t>
      </w:r>
    </w:p>
    <w:p w:rsidR="008A28B9" w:rsidRPr="0001652D" w:rsidRDefault="008A28B9" w:rsidP="00D66D6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заинтересованные стороны</w:t>
      </w:r>
    </w:p>
    <w:p w:rsidR="00E53468" w:rsidRDefault="00E53468" w:rsidP="00E5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025" w:rsidRDefault="00B25025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99" w:rsidRDefault="008A5499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025" w:rsidRDefault="00B25025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E0" w:rsidRDefault="00F341E0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9E0341" w:rsidRPr="009E0341" w:rsidRDefault="0042001B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ЗАДАЧИ</w:t>
      </w:r>
    </w:p>
    <w:p w:rsidR="009E0341" w:rsidRPr="009E0341" w:rsidRDefault="009E0341" w:rsidP="00B250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данной главе 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общие компетенции, которыми должен владеть </w:t>
      </w:r>
      <w:r w:rsidR="00FA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 </w:t>
      </w:r>
      <w:r w:rsidR="00BB0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7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Канады. Согласно этому подходу, врач </w:t>
      </w:r>
      <w:r w:rsidR="00BB0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</w:t>
      </w:r>
      <w:r w:rsidR="00B25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ученым-исследователем (рис. 1).</w:t>
      </w:r>
    </w:p>
    <w:p w:rsidR="009E0341" w:rsidRPr="009E0341" w:rsidRDefault="009E0341" w:rsidP="009E034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341" w:rsidRPr="009E0341" w:rsidRDefault="009E0341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Общие компетенции, которыми должен владеть врач </w:t>
      </w:r>
      <w:r w:rsidR="00BB0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r w:rsidR="00371D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</w:t>
      </w:r>
      <w:r w:rsidR="00B379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737" w:rsidRDefault="00AA7737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1E17" w:rsidRPr="00813296" w:rsidRDefault="007C5004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1DB5">
        <w:rPr>
          <w:rFonts w:ascii="Times New Roman" w:hAnsi="Times New Roman" w:cs="Times New Roman"/>
          <w:b/>
          <w:sz w:val="24"/>
          <w:szCs w:val="24"/>
        </w:rPr>
        <w:t>.1.</w:t>
      </w:r>
      <w:r w:rsidR="00371DB5">
        <w:rPr>
          <w:rFonts w:ascii="Times New Roman" w:hAnsi="Times New Roman" w:cs="Times New Roman"/>
          <w:b/>
          <w:sz w:val="24"/>
          <w:szCs w:val="24"/>
        </w:rPr>
        <w:tab/>
        <w:t xml:space="preserve">Врач </w:t>
      </w:r>
      <w:r w:rsidR="00BB0FD0">
        <w:rPr>
          <w:rFonts w:ascii="Times New Roman" w:hAnsi="Times New Roman" w:cs="Times New Roman"/>
          <w:b/>
          <w:sz w:val="24"/>
          <w:szCs w:val="24"/>
        </w:rPr>
        <w:t>нейро</w:t>
      </w:r>
      <w:r w:rsidR="00371DB5">
        <w:rPr>
          <w:rFonts w:ascii="Times New Roman" w:hAnsi="Times New Roman" w:cs="Times New Roman"/>
          <w:b/>
          <w:sz w:val="24"/>
          <w:szCs w:val="24"/>
        </w:rPr>
        <w:t>хирур</w:t>
      </w:r>
      <w:r w:rsidR="00B37971">
        <w:rPr>
          <w:rFonts w:ascii="Times New Roman" w:hAnsi="Times New Roman" w:cs="Times New Roman"/>
          <w:b/>
          <w:sz w:val="24"/>
          <w:szCs w:val="24"/>
        </w:rPr>
        <w:t>г</w:t>
      </w:r>
      <w:r w:rsidR="00907043" w:rsidRPr="00813296">
        <w:rPr>
          <w:rFonts w:ascii="Times New Roman" w:hAnsi="Times New Roman" w:cs="Times New Roman"/>
          <w:b/>
          <w:sz w:val="24"/>
          <w:szCs w:val="24"/>
        </w:rPr>
        <w:t>, как медицинский специалист</w:t>
      </w:r>
      <w:r w:rsidR="00537C1A">
        <w:rPr>
          <w:rFonts w:ascii="Times New Roman" w:hAnsi="Times New Roman" w:cs="Times New Roman"/>
          <w:b/>
          <w:sz w:val="24"/>
          <w:szCs w:val="24"/>
        </w:rPr>
        <w:t>/эксперт</w:t>
      </w:r>
    </w:p>
    <w:p w:rsidR="00AA7737" w:rsidRPr="00271F0D" w:rsidRDefault="00AA7737" w:rsidP="00AA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371DB5">
        <w:rPr>
          <w:rFonts w:ascii="Times New Roman" w:hAnsi="Times New Roman" w:cs="Times New Roman"/>
          <w:sz w:val="24"/>
          <w:szCs w:val="24"/>
        </w:rPr>
        <w:t>хирур</w:t>
      </w:r>
      <w:r w:rsidR="00B37971">
        <w:rPr>
          <w:rFonts w:ascii="Times New Roman" w:hAnsi="Times New Roman" w:cs="Times New Roman"/>
          <w:sz w:val="24"/>
          <w:szCs w:val="24"/>
        </w:rPr>
        <w:t>г</w:t>
      </w:r>
      <w:r w:rsidR="00907043">
        <w:rPr>
          <w:rFonts w:ascii="Times New Roman" w:hAnsi="Times New Roman" w:cs="Times New Roman"/>
          <w:sz w:val="24"/>
          <w:szCs w:val="24"/>
        </w:rPr>
        <w:t xml:space="preserve">–это </w:t>
      </w:r>
      <w:r w:rsidRPr="00271F0D">
        <w:rPr>
          <w:rFonts w:ascii="Times New Roman" w:hAnsi="Times New Roman" w:cs="Times New Roman"/>
          <w:sz w:val="24"/>
          <w:szCs w:val="24"/>
        </w:rPr>
        <w:t xml:space="preserve">врач, прошедший специальную подготовку для оказания </w:t>
      </w:r>
      <w:r w:rsidR="00B37971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271F0D">
        <w:rPr>
          <w:rFonts w:ascii="Times New Roman" w:hAnsi="Times New Roman" w:cs="Times New Roman"/>
          <w:sz w:val="24"/>
          <w:szCs w:val="24"/>
        </w:rPr>
        <w:t xml:space="preserve">медико-санитарной помощи </w:t>
      </w:r>
      <w:r w:rsidR="00907043">
        <w:rPr>
          <w:rFonts w:ascii="Times New Roman" w:hAnsi="Times New Roman" w:cs="Times New Roman"/>
          <w:sz w:val="24"/>
          <w:szCs w:val="24"/>
        </w:rPr>
        <w:t>населению</w:t>
      </w:r>
      <w:r w:rsidRPr="00271F0D">
        <w:rPr>
          <w:rFonts w:ascii="Times New Roman" w:hAnsi="Times New Roman" w:cs="Times New Roman"/>
          <w:sz w:val="24"/>
          <w:szCs w:val="24"/>
        </w:rPr>
        <w:t xml:space="preserve"> независимо от возраста и </w:t>
      </w:r>
      <w:r w:rsidR="00907043">
        <w:rPr>
          <w:rFonts w:ascii="Times New Roman" w:hAnsi="Times New Roman" w:cs="Times New Roman"/>
          <w:sz w:val="24"/>
          <w:szCs w:val="24"/>
        </w:rPr>
        <w:t>других особенностей пациент</w:t>
      </w:r>
      <w:r w:rsidR="00371DB5">
        <w:rPr>
          <w:rFonts w:ascii="Times New Roman" w:hAnsi="Times New Roman" w:cs="Times New Roman"/>
          <w:sz w:val="24"/>
          <w:szCs w:val="24"/>
        </w:rPr>
        <w:t>ов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2C2994">
        <w:rPr>
          <w:rFonts w:ascii="Times New Roman" w:hAnsi="Times New Roman" w:cs="Times New Roman"/>
          <w:sz w:val="24"/>
          <w:szCs w:val="24"/>
        </w:rPr>
        <w:t>Как специалист</w:t>
      </w:r>
      <w:r w:rsidR="00F918BD">
        <w:rPr>
          <w:rFonts w:ascii="Times New Roman" w:hAnsi="Times New Roman" w:cs="Times New Roman"/>
          <w:sz w:val="24"/>
          <w:szCs w:val="24"/>
        </w:rPr>
        <w:t>,</w:t>
      </w:r>
      <w:r w:rsidR="002C2994">
        <w:rPr>
          <w:rFonts w:ascii="Times New Roman" w:hAnsi="Times New Roman" w:cs="Times New Roman"/>
          <w:sz w:val="24"/>
          <w:szCs w:val="24"/>
        </w:rPr>
        <w:t xml:space="preserve"> о</w:t>
      </w:r>
      <w:r w:rsidR="00907043">
        <w:rPr>
          <w:rFonts w:ascii="Times New Roman" w:hAnsi="Times New Roman" w:cs="Times New Roman"/>
          <w:sz w:val="24"/>
          <w:szCs w:val="24"/>
        </w:rPr>
        <w:t>н оказывает помощь пациентам</w:t>
      </w:r>
      <w:r w:rsidR="002C2994">
        <w:rPr>
          <w:rFonts w:ascii="Times New Roman" w:hAnsi="Times New Roman" w:cs="Times New Roman"/>
          <w:sz w:val="24"/>
          <w:szCs w:val="24"/>
        </w:rPr>
        <w:t xml:space="preserve"> в пределах сво</w:t>
      </w:r>
      <w:r w:rsidR="00F918BD">
        <w:rPr>
          <w:rFonts w:ascii="Times New Roman" w:hAnsi="Times New Roman" w:cs="Times New Roman"/>
          <w:sz w:val="24"/>
          <w:szCs w:val="24"/>
        </w:rPr>
        <w:t>е</w:t>
      </w:r>
      <w:r w:rsidR="00090CD8">
        <w:rPr>
          <w:rFonts w:ascii="Times New Roman" w:hAnsi="Times New Roman" w:cs="Times New Roman"/>
          <w:sz w:val="24"/>
          <w:szCs w:val="24"/>
        </w:rPr>
        <w:t xml:space="preserve">й профессиональной компетенции, </w:t>
      </w:r>
      <w:r w:rsidR="007935E7">
        <w:rPr>
          <w:rFonts w:ascii="Times New Roman" w:hAnsi="Times New Roman" w:cs="Times New Roman"/>
          <w:sz w:val="24"/>
          <w:szCs w:val="24"/>
        </w:rPr>
        <w:t xml:space="preserve">соблюдая принципы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371DB5">
        <w:rPr>
          <w:rFonts w:ascii="Times New Roman" w:hAnsi="Times New Roman" w:cs="Times New Roman"/>
          <w:sz w:val="24"/>
          <w:szCs w:val="24"/>
        </w:rPr>
        <w:t>хирург</w:t>
      </w:r>
      <w:r w:rsidR="00B37971">
        <w:rPr>
          <w:rFonts w:ascii="Times New Roman" w:hAnsi="Times New Roman" w:cs="Times New Roman"/>
          <w:sz w:val="24"/>
          <w:szCs w:val="24"/>
        </w:rPr>
        <w:t>ии</w:t>
      </w:r>
      <w:r w:rsidR="007935E7">
        <w:rPr>
          <w:rFonts w:ascii="Times New Roman" w:hAnsi="Times New Roman" w:cs="Times New Roman"/>
          <w:sz w:val="24"/>
          <w:szCs w:val="24"/>
        </w:rPr>
        <w:t>.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FD1129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090CD8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371DB5">
        <w:rPr>
          <w:rFonts w:ascii="Times New Roman" w:hAnsi="Times New Roman" w:cs="Times New Roman"/>
          <w:sz w:val="24"/>
          <w:szCs w:val="24"/>
        </w:rPr>
        <w:t>хирур</w:t>
      </w:r>
      <w:r w:rsidR="00B37971">
        <w:rPr>
          <w:rFonts w:ascii="Times New Roman" w:hAnsi="Times New Roman" w:cs="Times New Roman"/>
          <w:sz w:val="24"/>
          <w:szCs w:val="24"/>
        </w:rPr>
        <w:t>га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>описаны в специальной части документа.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B25025">
        <w:rPr>
          <w:rFonts w:ascii="Times New Roman" w:hAnsi="Times New Roman" w:cs="Times New Roman"/>
          <w:sz w:val="24"/>
          <w:szCs w:val="24"/>
        </w:rPr>
        <w:t xml:space="preserve">Подготовка по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B25025">
        <w:rPr>
          <w:rFonts w:ascii="Times New Roman" w:hAnsi="Times New Roman" w:cs="Times New Roman"/>
          <w:sz w:val="24"/>
          <w:szCs w:val="24"/>
        </w:rPr>
        <w:t>хирургическому профилю пров</w:t>
      </w:r>
      <w:r w:rsidR="00BB0FD0">
        <w:rPr>
          <w:rFonts w:ascii="Times New Roman" w:hAnsi="Times New Roman" w:cs="Times New Roman"/>
          <w:sz w:val="24"/>
          <w:szCs w:val="24"/>
        </w:rPr>
        <w:t>о</w:t>
      </w:r>
      <w:r w:rsidR="00B25025">
        <w:rPr>
          <w:rFonts w:ascii="Times New Roman" w:hAnsi="Times New Roman" w:cs="Times New Roman"/>
          <w:sz w:val="24"/>
          <w:szCs w:val="24"/>
        </w:rPr>
        <w:t xml:space="preserve">дится в течение </w:t>
      </w:r>
      <w:r w:rsidR="00BB0FD0">
        <w:rPr>
          <w:rFonts w:ascii="Times New Roman" w:hAnsi="Times New Roman" w:cs="Times New Roman"/>
          <w:sz w:val="24"/>
          <w:szCs w:val="24"/>
        </w:rPr>
        <w:t>3</w:t>
      </w:r>
      <w:r w:rsidR="00B25025">
        <w:rPr>
          <w:rFonts w:ascii="Times New Roman" w:hAnsi="Times New Roman" w:cs="Times New Roman"/>
          <w:sz w:val="24"/>
          <w:szCs w:val="24"/>
        </w:rPr>
        <w:t xml:space="preserve"> лет</w:t>
      </w:r>
      <w:r w:rsidR="00B25025" w:rsidRPr="006A1B1F">
        <w:rPr>
          <w:rFonts w:ascii="Times New Roman" w:hAnsi="Times New Roman" w:cs="Times New Roman"/>
          <w:sz w:val="24"/>
          <w:szCs w:val="24"/>
        </w:rPr>
        <w:t>.</w:t>
      </w:r>
    </w:p>
    <w:p w:rsidR="009F389A" w:rsidRPr="00FD1129" w:rsidRDefault="00FD1129" w:rsidP="00971E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к</w:t>
      </w:r>
      <w:r w:rsidR="00971E17" w:rsidRPr="00FD1129">
        <w:rPr>
          <w:rFonts w:ascii="Times New Roman" w:hAnsi="Times New Roman" w:cs="Times New Roman"/>
          <w:b/>
          <w:i/>
          <w:sz w:val="24"/>
          <w:szCs w:val="24"/>
        </w:rPr>
        <w:t>омпетенции</w:t>
      </w:r>
    </w:p>
    <w:p w:rsidR="00971E17" w:rsidRPr="00271F0D" w:rsidRDefault="009F389A" w:rsidP="0097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</w:t>
      </w:r>
      <w:r w:rsidR="00971E17" w:rsidRPr="00271F0D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, 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371DB5">
        <w:rPr>
          <w:rFonts w:ascii="Times New Roman" w:hAnsi="Times New Roman" w:cs="Times New Roman"/>
          <w:sz w:val="24"/>
          <w:szCs w:val="24"/>
        </w:rPr>
        <w:t>хирур</w:t>
      </w:r>
      <w:r w:rsidR="00B37971">
        <w:rPr>
          <w:rFonts w:ascii="Times New Roman" w:hAnsi="Times New Roman" w:cs="Times New Roman"/>
          <w:sz w:val="24"/>
          <w:szCs w:val="24"/>
        </w:rPr>
        <w:t>г</w:t>
      </w:r>
      <w:r w:rsidR="00FD1129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971E17" w:rsidRPr="00271F0D">
        <w:rPr>
          <w:rFonts w:ascii="Times New Roman" w:hAnsi="Times New Roman" w:cs="Times New Roman"/>
          <w:sz w:val="24"/>
          <w:szCs w:val="24"/>
        </w:rPr>
        <w:t>:</w:t>
      </w:r>
    </w:p>
    <w:p w:rsidR="00971E17" w:rsidRPr="00FD1129" w:rsidRDefault="00971E17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заботит</w:t>
      </w:r>
      <w:r w:rsidR="00281F2A">
        <w:rPr>
          <w:rFonts w:ascii="Times New Roman" w:hAnsi="Times New Roman" w:cs="Times New Roman"/>
          <w:sz w:val="24"/>
          <w:szCs w:val="24"/>
        </w:rPr>
        <w:t>ь</w:t>
      </w:r>
      <w:r w:rsidRPr="00FD1129">
        <w:rPr>
          <w:rFonts w:ascii="Times New Roman" w:hAnsi="Times New Roman" w:cs="Times New Roman"/>
          <w:sz w:val="24"/>
          <w:szCs w:val="24"/>
        </w:rPr>
        <w:t xml:space="preserve">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</w:t>
      </w:r>
      <w:r w:rsidR="00281F2A">
        <w:rPr>
          <w:rFonts w:ascii="Times New Roman" w:hAnsi="Times New Roman" w:cs="Times New Roman"/>
          <w:sz w:val="24"/>
          <w:szCs w:val="24"/>
        </w:rPr>
        <w:t>протоколами</w:t>
      </w:r>
      <w:r w:rsidRPr="00FD1129">
        <w:rPr>
          <w:rFonts w:ascii="Times New Roman" w:hAnsi="Times New Roman" w:cs="Times New Roman"/>
          <w:sz w:val="24"/>
          <w:szCs w:val="24"/>
        </w:rPr>
        <w:t>);</w:t>
      </w:r>
    </w:p>
    <w:p w:rsidR="00971E17" w:rsidRPr="00FD1129" w:rsidRDefault="00971E17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971E17" w:rsidRPr="00FD1129" w:rsidRDefault="002063DD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сбор </w:t>
      </w:r>
      <w:r w:rsidR="00971E17" w:rsidRPr="00FD1129">
        <w:rPr>
          <w:rFonts w:ascii="Times New Roman" w:hAnsi="Times New Roman" w:cs="Times New Roman"/>
          <w:sz w:val="24"/>
          <w:szCs w:val="24"/>
        </w:rPr>
        <w:t>анамнез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7847BE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99611F">
        <w:rPr>
          <w:rFonts w:ascii="Times New Roman" w:hAnsi="Times New Roman" w:cs="Times New Roman"/>
          <w:sz w:val="24"/>
          <w:szCs w:val="24"/>
        </w:rPr>
        <w:t>осмотр (клиническое обследование</w:t>
      </w:r>
      <w:r w:rsidR="00971E17" w:rsidRPr="00FD1129">
        <w:rPr>
          <w:rFonts w:ascii="Times New Roman" w:hAnsi="Times New Roman" w:cs="Times New Roman"/>
          <w:sz w:val="24"/>
          <w:szCs w:val="24"/>
        </w:rPr>
        <w:t>)</w:t>
      </w:r>
      <w:r w:rsidR="0099611F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371DB5">
        <w:rPr>
          <w:rFonts w:ascii="Times New Roman" w:hAnsi="Times New Roman" w:cs="Times New Roman"/>
          <w:sz w:val="24"/>
          <w:szCs w:val="24"/>
        </w:rPr>
        <w:t>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971E17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интерпретировать информацию, полученную при сборе анамнеза и клинического обследования, устанавливать </w:t>
      </w:r>
      <w:r w:rsidR="00621BBC">
        <w:rPr>
          <w:rFonts w:ascii="Times New Roman" w:hAnsi="Times New Roman" w:cs="Times New Roman"/>
          <w:sz w:val="24"/>
          <w:szCs w:val="24"/>
        </w:rPr>
        <w:t>предварительный</w:t>
      </w:r>
      <w:r w:rsidR="0080609C">
        <w:rPr>
          <w:rFonts w:ascii="Times New Roman" w:hAnsi="Times New Roman" w:cs="Times New Roman"/>
          <w:sz w:val="24"/>
          <w:szCs w:val="24"/>
        </w:rPr>
        <w:t xml:space="preserve"> и дифференциальный</w:t>
      </w:r>
      <w:r w:rsidR="00621BBC">
        <w:rPr>
          <w:rFonts w:ascii="Times New Roman" w:hAnsi="Times New Roman" w:cs="Times New Roman"/>
          <w:sz w:val="24"/>
          <w:szCs w:val="24"/>
        </w:rPr>
        <w:t xml:space="preserve"> диагноз и разрабатывать план ведения пациент</w:t>
      </w:r>
      <w:r w:rsidR="00371DB5">
        <w:rPr>
          <w:rFonts w:ascii="Times New Roman" w:hAnsi="Times New Roman" w:cs="Times New Roman"/>
          <w:sz w:val="24"/>
          <w:szCs w:val="24"/>
        </w:rPr>
        <w:t>а</w:t>
      </w:r>
      <w:r w:rsidR="00621BBC">
        <w:rPr>
          <w:rFonts w:ascii="Times New Roman" w:hAnsi="Times New Roman" w:cs="Times New Roman"/>
          <w:sz w:val="24"/>
          <w:szCs w:val="24"/>
        </w:rPr>
        <w:t xml:space="preserve"> с использованием резуль</w:t>
      </w:r>
      <w:r w:rsidR="0080609C">
        <w:rPr>
          <w:rFonts w:ascii="Times New Roman" w:hAnsi="Times New Roman" w:cs="Times New Roman"/>
          <w:sz w:val="24"/>
          <w:szCs w:val="24"/>
        </w:rPr>
        <w:t>татов объективного обследования</w:t>
      </w:r>
      <w:r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Default="00971E17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:rsidR="006244B9" w:rsidRPr="00FD1129" w:rsidRDefault="006244B9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соответствующие диагностические и лечебные мероприятия, объяснить пациент</w:t>
      </w:r>
      <w:r w:rsidR="00172EB2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их суть и интерпретировать результаты;   </w:t>
      </w:r>
    </w:p>
    <w:p w:rsidR="00971E17" w:rsidRDefault="00971E17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надлежащим образом и длительно заботиться о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Pr="00FD1129">
        <w:rPr>
          <w:rFonts w:ascii="Times New Roman" w:hAnsi="Times New Roman" w:cs="Times New Roman"/>
          <w:sz w:val="24"/>
          <w:szCs w:val="24"/>
        </w:rPr>
        <w:t>ах с хроническими, неизлечимыми, прогрессирующими болезнями;</w:t>
      </w:r>
    </w:p>
    <w:p w:rsidR="00D84F85" w:rsidRPr="00FD1129" w:rsidRDefault="00D84F85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пациенто</w:t>
      </w:r>
      <w:r w:rsidR="00D119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по вопросам формирования здорового образа жизни</w:t>
      </w:r>
      <w:r w:rsidR="00172EB2">
        <w:rPr>
          <w:rFonts w:ascii="Times New Roman" w:hAnsi="Times New Roman" w:cs="Times New Roman"/>
          <w:sz w:val="24"/>
          <w:szCs w:val="24"/>
        </w:rPr>
        <w:t xml:space="preserve">, </w:t>
      </w:r>
      <w:r w:rsidR="006244B9">
        <w:rPr>
          <w:rFonts w:ascii="Times New Roman" w:hAnsi="Times New Roman" w:cs="Times New Roman"/>
          <w:sz w:val="24"/>
          <w:szCs w:val="24"/>
        </w:rPr>
        <w:t>профилактики</w:t>
      </w:r>
      <w:r w:rsidR="0004485E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:rsidR="00971E17" w:rsidRPr="00FD1129" w:rsidRDefault="00172EB2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необходимые диагностические и лечебные </w:t>
      </w:r>
      <w:r w:rsidR="00971E17" w:rsidRPr="00FD1129">
        <w:rPr>
          <w:rFonts w:ascii="Times New Roman" w:hAnsi="Times New Roman" w:cs="Times New Roman"/>
          <w:sz w:val="24"/>
          <w:szCs w:val="24"/>
        </w:rPr>
        <w:t>меры, принимая в расчет соотношение стоимости/разумной полезности и гарантировать безоп</w:t>
      </w:r>
      <w:r w:rsidR="00D119AB">
        <w:rPr>
          <w:rFonts w:ascii="Times New Roman" w:hAnsi="Times New Roman" w:cs="Times New Roman"/>
          <w:sz w:val="24"/>
          <w:szCs w:val="24"/>
        </w:rPr>
        <w:t>асность</w:t>
      </w:r>
      <w:r w:rsidR="00971E17" w:rsidRPr="00FD1129">
        <w:rPr>
          <w:rFonts w:ascii="Times New Roman" w:hAnsi="Times New Roman" w:cs="Times New Roman"/>
          <w:sz w:val="24"/>
          <w:szCs w:val="24"/>
        </w:rPr>
        <w:t>, применяя принципы эффективности, целесообразности и экономичности;</w:t>
      </w:r>
    </w:p>
    <w:p w:rsidR="00971E17" w:rsidRPr="00FD1129" w:rsidRDefault="00971E17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971E17" w:rsidRDefault="00971E17" w:rsidP="00D66D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приобретать, поддерживать и расширять свою </w:t>
      </w:r>
      <w:r w:rsidR="00C83E75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FD1129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B313DF" w:rsidRPr="00B313DF" w:rsidRDefault="00B313DF" w:rsidP="00B31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E17" w:rsidRPr="00813296" w:rsidRDefault="007C5004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1D9" w:rsidRPr="0081329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Коммуника</w:t>
      </w:r>
      <w:r w:rsidR="00D92858">
        <w:rPr>
          <w:rFonts w:ascii="Times New Roman" w:hAnsi="Times New Roman" w:cs="Times New Roman"/>
          <w:b/>
          <w:sz w:val="24"/>
          <w:szCs w:val="24"/>
        </w:rPr>
        <w:t>тив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ные навыки</w:t>
      </w:r>
    </w:p>
    <w:p w:rsidR="00971E17" w:rsidRPr="00271F0D" w:rsidRDefault="00EB73E7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D119AB">
        <w:rPr>
          <w:rFonts w:ascii="Times New Roman" w:hAnsi="Times New Roman" w:cs="Times New Roman"/>
          <w:sz w:val="24"/>
          <w:szCs w:val="24"/>
        </w:rPr>
        <w:t>хирур</w:t>
      </w:r>
      <w:r w:rsidR="00B37971">
        <w:rPr>
          <w:rFonts w:ascii="Times New Roman" w:hAnsi="Times New Roman" w:cs="Times New Roman"/>
          <w:sz w:val="24"/>
          <w:szCs w:val="24"/>
        </w:rPr>
        <w:t>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17F68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D119AB">
        <w:rPr>
          <w:rFonts w:ascii="Times New Roman" w:hAnsi="Times New Roman" w:cs="Times New Roman"/>
          <w:sz w:val="24"/>
          <w:szCs w:val="24"/>
        </w:rPr>
        <w:t>хирур</w:t>
      </w:r>
      <w:r w:rsidR="00172EB2">
        <w:rPr>
          <w:rFonts w:ascii="Times New Roman" w:hAnsi="Times New Roman" w:cs="Times New Roman"/>
          <w:sz w:val="24"/>
          <w:szCs w:val="24"/>
        </w:rPr>
        <w:t>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Default="00971E17" w:rsidP="00D66D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построить доверительные отношения с пациентами, их семьями и другими близкими родственниками;</w:t>
      </w:r>
    </w:p>
    <w:p w:rsidR="00FA21A3" w:rsidRPr="00FA21A3" w:rsidRDefault="00FA21A3" w:rsidP="00D66D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1A3">
        <w:rPr>
          <w:rFonts w:ascii="Times New Roman" w:hAnsi="Times New Roman" w:cs="Times New Roman"/>
          <w:sz w:val="24"/>
          <w:szCs w:val="24"/>
        </w:rPr>
        <w:t>отказаться от удовлетворения своих со</w:t>
      </w:r>
      <w:r w:rsidR="00D119AB">
        <w:rPr>
          <w:rFonts w:ascii="Times New Roman" w:hAnsi="Times New Roman" w:cs="Times New Roman"/>
          <w:sz w:val="24"/>
          <w:szCs w:val="24"/>
        </w:rPr>
        <w:t>бственных интересов с пациент</w:t>
      </w:r>
      <w:r w:rsidR="00172EB2">
        <w:rPr>
          <w:rFonts w:ascii="Times New Roman" w:hAnsi="Times New Roman" w:cs="Times New Roman"/>
          <w:sz w:val="24"/>
          <w:szCs w:val="24"/>
        </w:rPr>
        <w:t>ами</w:t>
      </w:r>
      <w:r w:rsidRPr="00FA21A3">
        <w:rPr>
          <w:rFonts w:ascii="Times New Roman" w:hAnsi="Times New Roman" w:cs="Times New Roman"/>
          <w:sz w:val="24"/>
          <w:szCs w:val="24"/>
        </w:rPr>
        <w:t>, которые доверяют ему;</w:t>
      </w:r>
    </w:p>
    <w:p w:rsidR="00971E17" w:rsidRPr="00EB73E7" w:rsidRDefault="00971E17" w:rsidP="00D66D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получить от пациенто</w:t>
      </w:r>
      <w:r w:rsidR="00D119AB">
        <w:rPr>
          <w:rFonts w:ascii="Times New Roman" w:hAnsi="Times New Roman" w:cs="Times New Roman"/>
          <w:sz w:val="24"/>
          <w:szCs w:val="24"/>
        </w:rPr>
        <w:t>в</w:t>
      </w:r>
      <w:r w:rsidRPr="00EB73E7">
        <w:rPr>
          <w:rFonts w:ascii="Times New Roman" w:hAnsi="Times New Roman" w:cs="Times New Roman"/>
          <w:sz w:val="24"/>
          <w:szCs w:val="24"/>
        </w:rPr>
        <w:t xml:space="preserve"> и </w:t>
      </w:r>
      <w:r w:rsidR="00DC1AFC">
        <w:rPr>
          <w:rFonts w:ascii="Times New Roman" w:hAnsi="Times New Roman" w:cs="Times New Roman"/>
          <w:sz w:val="24"/>
          <w:szCs w:val="24"/>
        </w:rPr>
        <w:t xml:space="preserve">их окружения </w:t>
      </w:r>
      <w:r w:rsidRPr="00EB73E7">
        <w:rPr>
          <w:rFonts w:ascii="Times New Roman" w:hAnsi="Times New Roman" w:cs="Times New Roman"/>
          <w:sz w:val="24"/>
          <w:szCs w:val="24"/>
        </w:rPr>
        <w:t>важную информацию, обсудить ее и передать элементы полученных знаний, принимая во внимание ситуацию</w:t>
      </w:r>
      <w:r w:rsidR="00D119AB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D66D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 xml:space="preserve">сообщить в понятной для </w:t>
      </w:r>
      <w:r w:rsidR="008F443F">
        <w:rPr>
          <w:rFonts w:ascii="Times New Roman" w:hAnsi="Times New Roman" w:cs="Times New Roman"/>
          <w:sz w:val="24"/>
          <w:szCs w:val="24"/>
        </w:rPr>
        <w:t>пациент</w:t>
      </w:r>
      <w:r w:rsidR="00D119AB">
        <w:rPr>
          <w:rFonts w:ascii="Times New Roman" w:hAnsi="Times New Roman" w:cs="Times New Roman"/>
          <w:sz w:val="24"/>
          <w:szCs w:val="24"/>
        </w:rPr>
        <w:t>а</w:t>
      </w:r>
      <w:r w:rsidRPr="00EB73E7">
        <w:rPr>
          <w:rFonts w:ascii="Times New Roman" w:hAnsi="Times New Roman" w:cs="Times New Roman"/>
          <w:sz w:val="24"/>
          <w:szCs w:val="24"/>
        </w:rPr>
        <w:t xml:space="preserve"> форме риски и преимущества диагностических и лечебных мероприятий и получить информированное согласие;</w:t>
      </w:r>
    </w:p>
    <w:p w:rsidR="00971E17" w:rsidRPr="00EB73E7" w:rsidRDefault="00886861" w:rsidP="00D66D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r w:rsidRPr="00EB73E7">
        <w:rPr>
          <w:rFonts w:ascii="Times New Roman" w:hAnsi="Times New Roman" w:cs="Times New Roman"/>
          <w:sz w:val="24"/>
          <w:szCs w:val="24"/>
        </w:rPr>
        <w:t xml:space="preserve">относительно недееспособных </w:t>
      </w:r>
      <w:r>
        <w:rPr>
          <w:rFonts w:ascii="Times New Roman" w:hAnsi="Times New Roman" w:cs="Times New Roman"/>
          <w:sz w:val="24"/>
          <w:szCs w:val="24"/>
        </w:rPr>
        <w:t>и несовершеннолетних пациенто</w:t>
      </w:r>
      <w:r w:rsidR="00D119AB">
        <w:rPr>
          <w:rFonts w:ascii="Times New Roman" w:hAnsi="Times New Roman" w:cs="Times New Roman"/>
          <w:sz w:val="24"/>
          <w:szCs w:val="24"/>
        </w:rPr>
        <w:t xml:space="preserve">в по поводу </w:t>
      </w:r>
      <w:r w:rsidRPr="00EB73E7">
        <w:rPr>
          <w:rFonts w:ascii="Times New Roman" w:hAnsi="Times New Roman" w:cs="Times New Roman"/>
          <w:sz w:val="24"/>
          <w:szCs w:val="24"/>
        </w:rPr>
        <w:t>диагностически</w:t>
      </w:r>
      <w:r w:rsidR="00D119A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72EB2">
        <w:rPr>
          <w:rFonts w:ascii="Times New Roman" w:hAnsi="Times New Roman" w:cs="Times New Roman"/>
          <w:sz w:val="24"/>
          <w:szCs w:val="24"/>
        </w:rPr>
        <w:t>лечебны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процедур, </w:t>
      </w:r>
      <w:r w:rsidR="0052714D">
        <w:rPr>
          <w:rFonts w:ascii="Times New Roman" w:hAnsi="Times New Roman" w:cs="Times New Roman"/>
          <w:sz w:val="24"/>
          <w:szCs w:val="24"/>
        </w:rPr>
        <w:t>обсуди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7267">
        <w:rPr>
          <w:rFonts w:ascii="Times New Roman" w:hAnsi="Times New Roman" w:cs="Times New Roman"/>
          <w:sz w:val="24"/>
          <w:szCs w:val="24"/>
        </w:rPr>
        <w:t xml:space="preserve">эти процедуры </w:t>
      </w:r>
      <w:r w:rsidR="00971E17" w:rsidRPr="00EB73E7">
        <w:rPr>
          <w:rFonts w:ascii="Times New Roman" w:hAnsi="Times New Roman" w:cs="Times New Roman"/>
          <w:sz w:val="24"/>
          <w:szCs w:val="24"/>
        </w:rPr>
        <w:t>с соответствующими представителями</w:t>
      </w:r>
      <w:r w:rsidR="00F57267">
        <w:rPr>
          <w:rFonts w:ascii="Times New Roman" w:hAnsi="Times New Roman" w:cs="Times New Roman"/>
          <w:sz w:val="24"/>
          <w:szCs w:val="24"/>
        </w:rPr>
        <w:t xml:space="preserve"> данных групп пациенто</w:t>
      </w:r>
      <w:r w:rsidR="00D119AB">
        <w:rPr>
          <w:rFonts w:ascii="Times New Roman" w:hAnsi="Times New Roman" w:cs="Times New Roman"/>
          <w:sz w:val="24"/>
          <w:szCs w:val="24"/>
        </w:rPr>
        <w:t>в</w:t>
      </w:r>
      <w:r w:rsidR="00971E17"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D66D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</w:t>
      </w:r>
      <w:r w:rsidR="00713D0E">
        <w:rPr>
          <w:rFonts w:ascii="Times New Roman" w:hAnsi="Times New Roman" w:cs="Times New Roman"/>
          <w:sz w:val="24"/>
          <w:szCs w:val="24"/>
        </w:rPr>
        <w:t>й</w:t>
      </w:r>
      <w:r w:rsidRPr="00EB73E7">
        <w:rPr>
          <w:rFonts w:ascii="Times New Roman" w:hAnsi="Times New Roman" w:cs="Times New Roman"/>
          <w:sz w:val="24"/>
          <w:szCs w:val="24"/>
        </w:rPr>
        <w:t xml:space="preserve"> / визит</w:t>
      </w:r>
      <w:r w:rsidR="00713D0E">
        <w:rPr>
          <w:rFonts w:ascii="Times New Roman" w:hAnsi="Times New Roman" w:cs="Times New Roman"/>
          <w:sz w:val="24"/>
          <w:szCs w:val="24"/>
        </w:rPr>
        <w:t>ов на дому</w:t>
      </w:r>
      <w:r w:rsidRPr="00EB73E7">
        <w:rPr>
          <w:rFonts w:ascii="Times New Roman" w:hAnsi="Times New Roman" w:cs="Times New Roman"/>
          <w:sz w:val="24"/>
          <w:szCs w:val="24"/>
        </w:rPr>
        <w:t xml:space="preserve"> и передать ее в необходимый срок;</w:t>
      </w:r>
    </w:p>
    <w:p w:rsidR="00971E17" w:rsidRPr="00EB73E7" w:rsidRDefault="00971E17" w:rsidP="00D66D6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</w:t>
      </w:r>
      <w:r w:rsidR="00713D0E">
        <w:rPr>
          <w:rFonts w:ascii="Times New Roman" w:hAnsi="Times New Roman" w:cs="Times New Roman"/>
          <w:sz w:val="24"/>
          <w:szCs w:val="24"/>
        </w:rPr>
        <w:t>.</w:t>
      </w:r>
    </w:p>
    <w:p w:rsidR="00971E17" w:rsidRPr="00CC1DC3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71E17" w:rsidRPr="00CC1DC3">
        <w:rPr>
          <w:rFonts w:ascii="Times New Roman" w:hAnsi="Times New Roman" w:cs="Times New Roman"/>
          <w:b/>
          <w:sz w:val="24"/>
          <w:szCs w:val="24"/>
        </w:rPr>
        <w:t>.3.</w:t>
      </w:r>
      <w:r w:rsidR="00CC1DC3" w:rsidRPr="00CC1DC3">
        <w:rPr>
          <w:rFonts w:ascii="Times New Roman" w:hAnsi="Times New Roman" w:cs="Times New Roman"/>
          <w:b/>
          <w:sz w:val="24"/>
          <w:szCs w:val="24"/>
        </w:rPr>
        <w:t xml:space="preserve">Навыки работы в сотрудничестве </w:t>
      </w:r>
      <w:r w:rsidR="00027F95">
        <w:rPr>
          <w:rFonts w:ascii="Times New Roman" w:hAnsi="Times New Roman" w:cs="Times New Roman"/>
          <w:b/>
          <w:sz w:val="24"/>
          <w:szCs w:val="24"/>
        </w:rPr>
        <w:t>(в команде)</w:t>
      </w:r>
    </w:p>
    <w:p w:rsidR="00971E17" w:rsidRPr="00271F0D" w:rsidRDefault="00A335A0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D119AB">
        <w:rPr>
          <w:rFonts w:ascii="Times New Roman" w:hAnsi="Times New Roman" w:cs="Times New Roman"/>
          <w:sz w:val="24"/>
          <w:szCs w:val="24"/>
        </w:rPr>
        <w:t>хирур</w:t>
      </w:r>
      <w:r w:rsidR="00172EB2">
        <w:rPr>
          <w:rFonts w:ascii="Times New Roman" w:hAnsi="Times New Roman" w:cs="Times New Roman"/>
          <w:sz w:val="24"/>
          <w:szCs w:val="24"/>
        </w:rPr>
        <w:t>г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сотрудничает с пациент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027F95" w:rsidRDefault="00971E17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27F95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D119AB">
        <w:rPr>
          <w:rFonts w:ascii="Times New Roman" w:hAnsi="Times New Roman" w:cs="Times New Roman"/>
          <w:sz w:val="24"/>
          <w:szCs w:val="24"/>
        </w:rPr>
        <w:t>хирур</w:t>
      </w:r>
      <w:r w:rsidR="00172EB2">
        <w:rPr>
          <w:rFonts w:ascii="Times New Roman" w:hAnsi="Times New Roman" w:cs="Times New Roman"/>
          <w:sz w:val="24"/>
          <w:szCs w:val="24"/>
        </w:rPr>
        <w:t>г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430564" w:rsidRDefault="00971E17" w:rsidP="00D66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сотрудничать с другими специалистами и экспертами других профессиональных групп, </w:t>
      </w:r>
      <w:r w:rsidR="00AB4D54">
        <w:rPr>
          <w:rFonts w:ascii="Times New Roman" w:hAnsi="Times New Roman" w:cs="Times New Roman"/>
          <w:sz w:val="24"/>
          <w:szCs w:val="24"/>
        </w:rPr>
        <w:t>с медицинскими сестрами, особенно</w:t>
      </w:r>
      <w:r w:rsidR="00F90BEC">
        <w:rPr>
          <w:rFonts w:ascii="Times New Roman" w:hAnsi="Times New Roman" w:cs="Times New Roman"/>
          <w:sz w:val="24"/>
          <w:szCs w:val="24"/>
        </w:rPr>
        <w:t>,</w:t>
      </w:r>
      <w:r w:rsidR="00AB4D54">
        <w:rPr>
          <w:rFonts w:ascii="Times New Roman" w:hAnsi="Times New Roman" w:cs="Times New Roman"/>
          <w:sz w:val="24"/>
          <w:szCs w:val="24"/>
        </w:rPr>
        <w:t xml:space="preserve"> по оказанию долгосрочной помощи пациентам с </w:t>
      </w:r>
      <w:r w:rsidR="00172EB2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AB4D54">
        <w:rPr>
          <w:rFonts w:ascii="Times New Roman" w:hAnsi="Times New Roman" w:cs="Times New Roman"/>
          <w:sz w:val="24"/>
          <w:szCs w:val="24"/>
        </w:rPr>
        <w:t>заболеваниями</w:t>
      </w:r>
      <w:r w:rsidRPr="00430564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30564" w:rsidRDefault="00971E17" w:rsidP="00D66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признавать различия интересов, принимать другие мнения, а также избегать </w:t>
      </w:r>
      <w:r w:rsidR="00076494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Pr="00430564">
        <w:rPr>
          <w:rFonts w:ascii="Times New Roman" w:hAnsi="Times New Roman" w:cs="Times New Roman"/>
          <w:sz w:val="24"/>
          <w:szCs w:val="24"/>
        </w:rPr>
        <w:t xml:space="preserve">и решать </w:t>
      </w:r>
      <w:r w:rsidR="00076494">
        <w:rPr>
          <w:rFonts w:ascii="Times New Roman" w:hAnsi="Times New Roman" w:cs="Times New Roman"/>
          <w:sz w:val="24"/>
          <w:szCs w:val="24"/>
        </w:rPr>
        <w:t>их</w:t>
      </w:r>
      <w:r w:rsidRPr="00430564">
        <w:rPr>
          <w:rFonts w:ascii="Times New Roman" w:hAnsi="Times New Roman" w:cs="Times New Roman"/>
          <w:sz w:val="24"/>
          <w:szCs w:val="24"/>
        </w:rPr>
        <w:t xml:space="preserve"> в рамках сотрудничества.</w:t>
      </w:r>
    </w:p>
    <w:p w:rsidR="00971E17" w:rsidRPr="005F63BE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547F14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Управленческие навыки (м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>енеджер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)</w:t>
      </w:r>
    </w:p>
    <w:p w:rsidR="00971E17" w:rsidRPr="00271F0D" w:rsidRDefault="00D119AB" w:rsidP="004C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>
        <w:rPr>
          <w:rFonts w:ascii="Times New Roman" w:hAnsi="Times New Roman" w:cs="Times New Roman"/>
          <w:sz w:val="24"/>
          <w:szCs w:val="24"/>
        </w:rPr>
        <w:t>хирур</w:t>
      </w:r>
      <w:r w:rsidR="005904B2">
        <w:rPr>
          <w:rFonts w:ascii="Times New Roman" w:hAnsi="Times New Roman" w:cs="Times New Roman"/>
          <w:sz w:val="24"/>
          <w:szCs w:val="24"/>
        </w:rPr>
        <w:t>г</w:t>
      </w:r>
      <w:r w:rsidR="00D156B0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186389">
        <w:rPr>
          <w:rFonts w:ascii="Times New Roman" w:hAnsi="Times New Roman" w:cs="Times New Roman"/>
          <w:sz w:val="24"/>
          <w:szCs w:val="24"/>
        </w:rPr>
        <w:t>участником</w:t>
      </w:r>
      <w:r w:rsidR="00D156B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8638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D156B0">
        <w:rPr>
          <w:rFonts w:ascii="Times New Roman" w:hAnsi="Times New Roman" w:cs="Times New Roman"/>
          <w:sz w:val="24"/>
          <w:szCs w:val="24"/>
        </w:rPr>
        <w:t xml:space="preserve">и вносит вклад в оптимизацию работы </w:t>
      </w:r>
      <w:r w:rsidR="00B21E36">
        <w:rPr>
          <w:rFonts w:ascii="Times New Roman" w:hAnsi="Times New Roman" w:cs="Times New Roman"/>
          <w:sz w:val="24"/>
          <w:szCs w:val="24"/>
        </w:rPr>
        <w:t>организации здравоохранения,</w:t>
      </w:r>
      <w:r w:rsidR="00D156B0">
        <w:rPr>
          <w:rFonts w:ascii="Times New Roman" w:hAnsi="Times New Roman" w:cs="Times New Roman"/>
          <w:sz w:val="24"/>
          <w:szCs w:val="24"/>
        </w:rPr>
        <w:t xml:space="preserve"> в</w:t>
      </w:r>
      <w:r w:rsidR="00B21E36">
        <w:rPr>
          <w:rFonts w:ascii="Times New Roman" w:hAnsi="Times New Roman" w:cs="Times New Roman"/>
          <w:sz w:val="24"/>
          <w:szCs w:val="24"/>
        </w:rPr>
        <w:t xml:space="preserve"> которой он работает. </w:t>
      </w:r>
      <w:r w:rsidR="00971E17" w:rsidRPr="00271F0D">
        <w:rPr>
          <w:rFonts w:ascii="Times New Roman" w:hAnsi="Times New Roman" w:cs="Times New Roman"/>
          <w:sz w:val="24"/>
          <w:szCs w:val="24"/>
        </w:rPr>
        <w:t>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4C477E" w:rsidRDefault="00971E17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77E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C477E" w:rsidRDefault="004C477E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</w:t>
      </w:r>
      <w:r w:rsidR="00186389">
        <w:rPr>
          <w:rFonts w:ascii="Times New Roman" w:hAnsi="Times New Roman" w:cs="Times New Roman"/>
          <w:sz w:val="24"/>
          <w:szCs w:val="24"/>
        </w:rPr>
        <w:t>,</w:t>
      </w:r>
      <w:r w:rsidR="00D119AB">
        <w:rPr>
          <w:rFonts w:ascii="Times New Roman" w:hAnsi="Times New Roman" w:cs="Times New Roman"/>
          <w:sz w:val="24"/>
          <w:szCs w:val="24"/>
        </w:rPr>
        <w:t xml:space="preserve"> 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D119AB">
        <w:rPr>
          <w:rFonts w:ascii="Times New Roman" w:hAnsi="Times New Roman" w:cs="Times New Roman"/>
          <w:sz w:val="24"/>
          <w:szCs w:val="24"/>
        </w:rPr>
        <w:t>хирур</w:t>
      </w:r>
      <w:r w:rsidR="005904B2">
        <w:rPr>
          <w:rFonts w:ascii="Times New Roman" w:hAnsi="Times New Roman" w:cs="Times New Roman"/>
          <w:sz w:val="24"/>
          <w:szCs w:val="24"/>
        </w:rPr>
        <w:t>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186389" w:rsidRDefault="00971E17" w:rsidP="00D66D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971E17" w:rsidRPr="00186389" w:rsidRDefault="00971E17" w:rsidP="00D66D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971E17" w:rsidRPr="00186389" w:rsidRDefault="00971E17" w:rsidP="00D66D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</w:t>
      </w:r>
      <w:r w:rsidR="00D119AB">
        <w:rPr>
          <w:rFonts w:ascii="Times New Roman" w:hAnsi="Times New Roman" w:cs="Times New Roman"/>
          <w:sz w:val="24"/>
          <w:szCs w:val="24"/>
        </w:rPr>
        <w:t>а</w:t>
      </w:r>
      <w:r w:rsidRPr="00186389">
        <w:rPr>
          <w:rFonts w:ascii="Times New Roman" w:hAnsi="Times New Roman" w:cs="Times New Roman"/>
          <w:sz w:val="24"/>
          <w:szCs w:val="24"/>
        </w:rPr>
        <w:t>, принимая во внимание эффективность, адекватность и экономичность;</w:t>
      </w:r>
    </w:p>
    <w:p w:rsidR="00971E17" w:rsidRPr="00186389" w:rsidRDefault="00971E17" w:rsidP="00D66D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 xml:space="preserve">оценивать и использовать соответствующую </w:t>
      </w:r>
      <w:r w:rsidR="005904B2">
        <w:rPr>
          <w:rFonts w:ascii="Times New Roman" w:hAnsi="Times New Roman" w:cs="Times New Roman"/>
          <w:sz w:val="24"/>
          <w:szCs w:val="24"/>
        </w:rPr>
        <w:t>ин</w:t>
      </w:r>
      <w:r w:rsidR="00D119AB">
        <w:rPr>
          <w:rFonts w:ascii="Times New Roman" w:hAnsi="Times New Roman" w:cs="Times New Roman"/>
          <w:sz w:val="24"/>
          <w:szCs w:val="24"/>
        </w:rPr>
        <w:t>формацию для ухода за пациентом</w:t>
      </w:r>
      <w:r w:rsidRPr="0018638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186389" w:rsidRDefault="00971E17" w:rsidP="00D66D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</w:t>
      </w:r>
      <w:r w:rsidR="00D119AB">
        <w:rPr>
          <w:rFonts w:ascii="Times New Roman" w:hAnsi="Times New Roman" w:cs="Times New Roman"/>
          <w:sz w:val="24"/>
          <w:szCs w:val="24"/>
        </w:rPr>
        <w:t>й помощи и безопасности пациентов</w:t>
      </w:r>
      <w:r w:rsidRPr="00186389">
        <w:rPr>
          <w:rFonts w:ascii="Times New Roman" w:hAnsi="Times New Roman" w:cs="Times New Roman"/>
          <w:sz w:val="24"/>
          <w:szCs w:val="24"/>
        </w:rPr>
        <w:t>.</w:t>
      </w:r>
    </w:p>
    <w:p w:rsidR="00971E17" w:rsidRPr="00800645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800645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Навыки в области укрепления здоровья и пропаганды здорового </w:t>
      </w:r>
      <w:r w:rsidR="00DD254C">
        <w:rPr>
          <w:rFonts w:ascii="Times New Roman" w:hAnsi="Times New Roman" w:cs="Times New Roman"/>
          <w:b/>
          <w:sz w:val="24"/>
          <w:szCs w:val="24"/>
        </w:rPr>
        <w:t xml:space="preserve">образа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жизни </w:t>
      </w:r>
    </w:p>
    <w:p w:rsidR="00971E17" w:rsidRPr="00271F0D" w:rsidRDefault="001E2CEA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>
        <w:rPr>
          <w:rFonts w:ascii="Times New Roman" w:hAnsi="Times New Roman" w:cs="Times New Roman"/>
          <w:sz w:val="24"/>
          <w:szCs w:val="24"/>
        </w:rPr>
        <w:t>хирург</w:t>
      </w:r>
      <w:r w:rsidR="00E15F2C" w:rsidRPr="00E15F2C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66752">
        <w:rPr>
          <w:rFonts w:ascii="Times New Roman" w:hAnsi="Times New Roman" w:cs="Times New Roman"/>
          <w:sz w:val="24"/>
          <w:szCs w:val="24"/>
        </w:rPr>
        <w:t>проводить пропаганду здоров</w:t>
      </w:r>
      <w:r w:rsidR="00E577E4">
        <w:rPr>
          <w:rFonts w:ascii="Times New Roman" w:hAnsi="Times New Roman" w:cs="Times New Roman"/>
          <w:sz w:val="24"/>
          <w:szCs w:val="24"/>
        </w:rPr>
        <w:t>ого образа жизни среди пациентов</w:t>
      </w:r>
      <w:r w:rsidR="00166752">
        <w:rPr>
          <w:rFonts w:ascii="Times New Roman" w:hAnsi="Times New Roman" w:cs="Times New Roman"/>
          <w:sz w:val="24"/>
          <w:szCs w:val="24"/>
        </w:rPr>
        <w:t xml:space="preserve"> и населения.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Он может помочь пациентам сориентироваться в системе здравоохранения и получить соответствующую помощь </w:t>
      </w:r>
      <w:r w:rsidR="009B715F">
        <w:rPr>
          <w:rFonts w:ascii="Times New Roman" w:hAnsi="Times New Roman" w:cs="Times New Roman"/>
          <w:sz w:val="24"/>
          <w:szCs w:val="24"/>
        </w:rPr>
        <w:t>своевременно</w:t>
      </w:r>
      <w:r w:rsidR="00971E17" w:rsidRPr="00271F0D">
        <w:rPr>
          <w:rFonts w:ascii="Times New Roman" w:hAnsi="Times New Roman" w:cs="Times New Roman"/>
          <w:sz w:val="24"/>
          <w:szCs w:val="24"/>
        </w:rPr>
        <w:t>.</w:t>
      </w:r>
    </w:p>
    <w:p w:rsidR="009B715F" w:rsidRDefault="00971E17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9B71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841E8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0841E8"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E577E4">
        <w:rPr>
          <w:rFonts w:ascii="Times New Roman" w:hAnsi="Times New Roman" w:cs="Times New Roman"/>
          <w:sz w:val="24"/>
          <w:szCs w:val="24"/>
        </w:rPr>
        <w:t>хирур</w:t>
      </w:r>
      <w:r w:rsidR="005904B2">
        <w:rPr>
          <w:rFonts w:ascii="Times New Roman" w:hAnsi="Times New Roman" w:cs="Times New Roman"/>
          <w:sz w:val="24"/>
          <w:szCs w:val="24"/>
        </w:rPr>
        <w:t>г</w:t>
      </w:r>
      <w:r w:rsidRPr="000841E8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743BF7" w:rsidRDefault="00971E17" w:rsidP="00D66D6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BF7">
        <w:rPr>
          <w:rFonts w:ascii="Times New Roman" w:hAnsi="Times New Roman" w:cs="Times New Roman"/>
          <w:sz w:val="24"/>
          <w:szCs w:val="24"/>
        </w:rPr>
        <w:t>описать факторы</w:t>
      </w:r>
      <w:r w:rsidR="00743BF7">
        <w:rPr>
          <w:rFonts w:ascii="Times New Roman" w:hAnsi="Times New Roman" w:cs="Times New Roman"/>
          <w:sz w:val="24"/>
          <w:szCs w:val="24"/>
        </w:rPr>
        <w:t xml:space="preserve">, влияющие </w:t>
      </w:r>
      <w:r w:rsidRPr="00743BF7">
        <w:rPr>
          <w:rFonts w:ascii="Times New Roman" w:hAnsi="Times New Roman" w:cs="Times New Roman"/>
          <w:sz w:val="24"/>
          <w:szCs w:val="24"/>
        </w:rPr>
        <w:t xml:space="preserve">на здоровье человека и общества и способствовать сохранению и </w:t>
      </w:r>
      <w:r w:rsidR="00743BF7">
        <w:rPr>
          <w:rFonts w:ascii="Times New Roman" w:hAnsi="Times New Roman" w:cs="Times New Roman"/>
          <w:sz w:val="24"/>
          <w:szCs w:val="24"/>
        </w:rPr>
        <w:t>укреплению</w:t>
      </w:r>
      <w:r w:rsidRPr="00743BF7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971E17" w:rsidRDefault="00743BF7" w:rsidP="00D66D6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распознать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2E6B">
        <w:rPr>
          <w:rFonts w:ascii="Times New Roman" w:hAnsi="Times New Roman" w:cs="Times New Roman"/>
          <w:sz w:val="24"/>
          <w:szCs w:val="24"/>
        </w:rPr>
        <w:t xml:space="preserve">, оказывающие влияние на </w:t>
      </w:r>
      <w:r w:rsidR="00971E17" w:rsidRPr="00743BF7">
        <w:rPr>
          <w:rFonts w:ascii="Times New Roman" w:hAnsi="Times New Roman" w:cs="Times New Roman"/>
          <w:sz w:val="24"/>
          <w:szCs w:val="24"/>
        </w:rPr>
        <w:t>здоровье</w:t>
      </w:r>
      <w:r w:rsidR="009F2E6B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F7345D">
        <w:rPr>
          <w:rFonts w:ascii="Times New Roman" w:hAnsi="Times New Roman" w:cs="Times New Roman"/>
          <w:sz w:val="24"/>
          <w:szCs w:val="24"/>
        </w:rPr>
        <w:t>а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и предпринять необходимые меры.</w:t>
      </w:r>
    </w:p>
    <w:p w:rsidR="00743BF7" w:rsidRPr="00743BF7" w:rsidRDefault="00743BF7" w:rsidP="00743B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E17" w:rsidRPr="00E13AE8" w:rsidRDefault="006C4335" w:rsidP="00AE2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E8">
        <w:rPr>
          <w:rFonts w:ascii="Times New Roman" w:hAnsi="Times New Roman" w:cs="Times New Roman"/>
          <w:b/>
          <w:sz w:val="24"/>
          <w:szCs w:val="24"/>
        </w:rPr>
        <w:t>2.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3AE8" w:rsidRPr="00E13AE8">
        <w:rPr>
          <w:rFonts w:ascii="Times New Roman" w:hAnsi="Times New Roman" w:cs="Times New Roman"/>
          <w:b/>
          <w:sz w:val="24"/>
          <w:szCs w:val="24"/>
        </w:rPr>
        <w:t>Ученый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>-исследователь</w:t>
      </w:r>
    </w:p>
    <w:p w:rsidR="00971E17" w:rsidRPr="00271F0D" w:rsidRDefault="00971E17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Во время своей профессиональной деятельности, </w:t>
      </w:r>
      <w:r w:rsidR="00AF0467"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F7345D">
        <w:rPr>
          <w:rFonts w:ascii="Times New Roman" w:hAnsi="Times New Roman" w:cs="Times New Roman"/>
          <w:sz w:val="24"/>
          <w:szCs w:val="24"/>
        </w:rPr>
        <w:t>хирур</w:t>
      </w:r>
      <w:r w:rsidR="005904B2">
        <w:rPr>
          <w:rFonts w:ascii="Times New Roman" w:hAnsi="Times New Roman" w:cs="Times New Roman"/>
          <w:sz w:val="24"/>
          <w:szCs w:val="24"/>
        </w:rPr>
        <w:t>г</w:t>
      </w:r>
      <w:r w:rsidRPr="00271F0D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B01E2D" w:rsidRPr="00E13AE8" w:rsidRDefault="00B01E2D" w:rsidP="00AE21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E8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E13AE8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ученый-исследователь</w:t>
      </w:r>
      <w:r w:rsidR="00AE3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F7345D">
        <w:rPr>
          <w:rFonts w:ascii="Times New Roman" w:hAnsi="Times New Roman" w:cs="Times New Roman"/>
          <w:sz w:val="24"/>
          <w:szCs w:val="24"/>
        </w:rPr>
        <w:t>хирург</w:t>
      </w:r>
      <w:r w:rsidR="00E15F2C" w:rsidRPr="00E15F2C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AE21AD" w:rsidRDefault="00971E17" w:rsidP="00D66D6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971E17" w:rsidRPr="00AE21AD" w:rsidRDefault="003E5580" w:rsidP="00D66D6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осмысливать </w:t>
      </w:r>
      <w:r w:rsidR="00971E17" w:rsidRPr="00AE21AD">
        <w:rPr>
          <w:rFonts w:ascii="Times New Roman" w:hAnsi="Times New Roman" w:cs="Times New Roman"/>
          <w:sz w:val="24"/>
          <w:szCs w:val="24"/>
        </w:rPr>
        <w:t>специализированную медицинскую информацию и ее источники и принимать ее во внимание при принятии решений;</w:t>
      </w:r>
    </w:p>
    <w:p w:rsidR="00971E17" w:rsidRPr="00AE21AD" w:rsidRDefault="00971E17" w:rsidP="00D66D6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информировать пациенто</w:t>
      </w:r>
      <w:r w:rsidR="00F7345D">
        <w:rPr>
          <w:rFonts w:ascii="Times New Roman" w:hAnsi="Times New Roman" w:cs="Times New Roman"/>
          <w:sz w:val="24"/>
          <w:szCs w:val="24"/>
        </w:rPr>
        <w:t>в</w:t>
      </w:r>
      <w:r w:rsidRPr="00AE21AD">
        <w:rPr>
          <w:rFonts w:ascii="Times New Roman" w:hAnsi="Times New Roman" w:cs="Times New Roman"/>
          <w:sz w:val="24"/>
          <w:szCs w:val="24"/>
        </w:rPr>
        <w:t>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971E17" w:rsidRPr="00AE21AD" w:rsidRDefault="00971E17" w:rsidP="00D66D6B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AE21AD" w:rsidRDefault="00AE21AD" w:rsidP="00971E17">
      <w:pPr>
        <w:rPr>
          <w:rFonts w:ascii="Times New Roman" w:hAnsi="Times New Roman" w:cs="Times New Roman"/>
          <w:sz w:val="24"/>
          <w:szCs w:val="24"/>
        </w:rPr>
      </w:pPr>
    </w:p>
    <w:p w:rsidR="00971E17" w:rsidRPr="003E5580" w:rsidRDefault="004F7755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BF7A73">
        <w:rPr>
          <w:rFonts w:ascii="Times New Roman" w:hAnsi="Times New Roman" w:cs="Times New Roman"/>
          <w:b/>
          <w:sz w:val="24"/>
          <w:szCs w:val="24"/>
        </w:rPr>
        <w:t>Знания в области п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="003E5580">
        <w:rPr>
          <w:rFonts w:ascii="Times New Roman" w:hAnsi="Times New Roman" w:cs="Times New Roman"/>
          <w:b/>
          <w:sz w:val="24"/>
          <w:szCs w:val="24"/>
        </w:rPr>
        <w:t>ьн</w:t>
      </w:r>
      <w:r w:rsidR="00BF7A73">
        <w:rPr>
          <w:rFonts w:ascii="Times New Roman" w:hAnsi="Times New Roman" w:cs="Times New Roman"/>
          <w:b/>
          <w:sz w:val="24"/>
          <w:szCs w:val="24"/>
        </w:rPr>
        <w:t>ой этики</w:t>
      </w:r>
    </w:p>
    <w:p w:rsidR="00971E17" w:rsidRPr="00271F0D" w:rsidRDefault="00D031A5" w:rsidP="00D0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F7345D">
        <w:rPr>
          <w:rFonts w:ascii="Times New Roman" w:hAnsi="Times New Roman" w:cs="Times New Roman"/>
          <w:sz w:val="24"/>
          <w:szCs w:val="24"/>
        </w:rPr>
        <w:t>хирург</w:t>
      </w:r>
      <w:r w:rsidR="00E15F2C" w:rsidRPr="00E15F2C">
        <w:rPr>
          <w:rFonts w:ascii="Times New Roman" w:hAnsi="Times New Roman" w:cs="Times New Roman"/>
          <w:sz w:val="24"/>
          <w:szCs w:val="24"/>
        </w:rPr>
        <w:t xml:space="preserve"> </w:t>
      </w:r>
      <w:r w:rsidR="00046B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553DC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53DC">
        <w:rPr>
          <w:rFonts w:ascii="Times New Roman" w:hAnsi="Times New Roman" w:cs="Times New Roman"/>
          <w:sz w:val="24"/>
          <w:szCs w:val="24"/>
        </w:rPr>
        <w:t>этическим</w:t>
      </w:r>
      <w:r w:rsidR="006249DB">
        <w:rPr>
          <w:rFonts w:ascii="Times New Roman" w:hAnsi="Times New Roman" w:cs="Times New Roman"/>
          <w:sz w:val="24"/>
          <w:szCs w:val="24"/>
        </w:rPr>
        <w:t>и</w:t>
      </w:r>
      <w:r w:rsidR="00B553DC">
        <w:rPr>
          <w:rFonts w:ascii="Times New Roman" w:hAnsi="Times New Roman" w:cs="Times New Roman"/>
          <w:sz w:val="24"/>
          <w:szCs w:val="24"/>
        </w:rPr>
        <w:t xml:space="preserve"> нормами и принципами, стандартами качества медицинской помощи и нормативно-правовыми актами в области здравоохранения. </w:t>
      </w:r>
    </w:p>
    <w:p w:rsidR="00BB445F" w:rsidRPr="00BB445F" w:rsidRDefault="00BB445F" w:rsidP="00C019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4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C019E2" w:rsidP="00C0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профессионал, в</w:t>
      </w:r>
      <w:r w:rsidRPr="00C019E2">
        <w:rPr>
          <w:rFonts w:ascii="Times New Roman" w:hAnsi="Times New Roman" w:cs="Times New Roman"/>
          <w:sz w:val="24"/>
          <w:szCs w:val="24"/>
        </w:rPr>
        <w:t xml:space="preserve">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4217C2">
        <w:rPr>
          <w:rFonts w:ascii="Times New Roman" w:hAnsi="Times New Roman" w:cs="Times New Roman"/>
          <w:sz w:val="24"/>
          <w:szCs w:val="24"/>
        </w:rPr>
        <w:t>хирург</w:t>
      </w:r>
      <w:r w:rsidR="00E15F2C" w:rsidRPr="00E15F2C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D031A5" w:rsidRDefault="00971E17" w:rsidP="00D66D6B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971E17" w:rsidRDefault="00971E17" w:rsidP="00D66D6B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 xml:space="preserve">практиковать этично и ответственно, соблюдая </w:t>
      </w:r>
      <w:r w:rsidR="00C019E2">
        <w:rPr>
          <w:rFonts w:ascii="Times New Roman" w:hAnsi="Times New Roman" w:cs="Times New Roman"/>
          <w:sz w:val="24"/>
          <w:szCs w:val="24"/>
        </w:rPr>
        <w:t>юридические аспекты</w:t>
      </w:r>
      <w:r w:rsidR="00E15F2C" w:rsidRPr="00E15F2C">
        <w:rPr>
          <w:rFonts w:ascii="Times New Roman" w:hAnsi="Times New Roman" w:cs="Times New Roman"/>
          <w:sz w:val="24"/>
          <w:szCs w:val="24"/>
        </w:rPr>
        <w:t xml:space="preserve"> </w:t>
      </w:r>
      <w:r w:rsidR="00C019E2">
        <w:rPr>
          <w:rFonts w:ascii="Times New Roman" w:hAnsi="Times New Roman" w:cs="Times New Roman"/>
          <w:sz w:val="24"/>
          <w:szCs w:val="24"/>
        </w:rPr>
        <w:t>деятельности медицинских работников</w:t>
      </w:r>
      <w:r w:rsidRPr="00D031A5">
        <w:rPr>
          <w:rFonts w:ascii="Times New Roman" w:hAnsi="Times New Roman" w:cs="Times New Roman"/>
          <w:sz w:val="24"/>
          <w:szCs w:val="24"/>
        </w:rPr>
        <w:t>.</w:t>
      </w:r>
    </w:p>
    <w:p w:rsidR="00D031A5" w:rsidRPr="00D031A5" w:rsidRDefault="00D031A5" w:rsidP="00D031A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E17" w:rsidRDefault="00971E17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499" w:rsidRDefault="008A5499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E17" w:rsidRPr="00184E99" w:rsidRDefault="00976EC3" w:rsidP="004200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4E99">
        <w:rPr>
          <w:rFonts w:ascii="Times New Roman" w:hAnsi="Times New Roman" w:cs="Times New Roman"/>
          <w:b/>
          <w:sz w:val="24"/>
          <w:szCs w:val="24"/>
        </w:rPr>
        <w:lastRenderedPageBreak/>
        <w:t>ГЛАВА 3. СПЕЦИАЛЬНЫЕ ЗАДАЧИ</w:t>
      </w:r>
      <w:r w:rsidR="00EC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AE1">
        <w:rPr>
          <w:rFonts w:ascii="Times New Roman" w:hAnsi="Times New Roman" w:cs="Times New Roman"/>
          <w:b/>
          <w:sz w:val="24"/>
          <w:szCs w:val="24"/>
        </w:rPr>
        <w:t>(профессиональные компетенции)</w:t>
      </w:r>
    </w:p>
    <w:p w:rsidR="00CF211E" w:rsidRPr="00184E99" w:rsidRDefault="00184E99" w:rsidP="004200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99">
        <w:rPr>
          <w:rFonts w:ascii="Times New Roman" w:hAnsi="Times New Roman" w:cs="Times New Roman"/>
          <w:b/>
          <w:sz w:val="24"/>
          <w:szCs w:val="24"/>
        </w:rPr>
        <w:t>Виды деятельности врача</w:t>
      </w:r>
      <w:r w:rsidR="00E15F2C" w:rsidRPr="0047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FD0" w:rsidRPr="00532A04">
        <w:rPr>
          <w:rFonts w:ascii="Times New Roman" w:hAnsi="Times New Roman" w:cs="Times New Roman"/>
          <w:b/>
          <w:sz w:val="24"/>
          <w:szCs w:val="24"/>
        </w:rPr>
        <w:t>нейро</w:t>
      </w:r>
      <w:r w:rsidR="004217C2" w:rsidRPr="00532A04">
        <w:rPr>
          <w:rFonts w:ascii="Times New Roman" w:hAnsi="Times New Roman" w:cs="Times New Roman"/>
          <w:b/>
          <w:sz w:val="24"/>
          <w:szCs w:val="24"/>
        </w:rPr>
        <w:t>хирурга</w:t>
      </w:r>
    </w:p>
    <w:p w:rsidR="00B313DF" w:rsidRDefault="00B313DF" w:rsidP="00532A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>
        <w:rPr>
          <w:rFonts w:ascii="Times New Roman" w:hAnsi="Times New Roman" w:cs="Times New Roman"/>
          <w:sz w:val="24"/>
          <w:szCs w:val="24"/>
        </w:rPr>
        <w:t>хирург обязан знать анатомию, физиологию</w:t>
      </w:r>
      <w:r w:rsidRPr="006A1B1F">
        <w:rPr>
          <w:rFonts w:ascii="Times New Roman" w:hAnsi="Times New Roman" w:cs="Times New Roman"/>
          <w:sz w:val="24"/>
          <w:szCs w:val="24"/>
        </w:rPr>
        <w:t>, физиопато</w:t>
      </w:r>
      <w:r>
        <w:rPr>
          <w:rFonts w:ascii="Times New Roman" w:hAnsi="Times New Roman" w:cs="Times New Roman"/>
          <w:sz w:val="24"/>
          <w:szCs w:val="24"/>
        </w:rPr>
        <w:t xml:space="preserve">логию, патологию, диагностику, оперативное лечение, послеоперационное наблюдение за пациентами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>
        <w:rPr>
          <w:rFonts w:ascii="Times New Roman" w:hAnsi="Times New Roman" w:cs="Times New Roman"/>
          <w:sz w:val="24"/>
          <w:szCs w:val="24"/>
        </w:rPr>
        <w:t>хирургического профиля</w:t>
      </w:r>
      <w:r w:rsidRPr="006A1B1F">
        <w:rPr>
          <w:rFonts w:ascii="Times New Roman" w:hAnsi="Times New Roman" w:cs="Times New Roman"/>
          <w:sz w:val="24"/>
          <w:szCs w:val="24"/>
        </w:rPr>
        <w:t>, вклю</w:t>
      </w:r>
      <w:r>
        <w:rPr>
          <w:rFonts w:ascii="Times New Roman" w:hAnsi="Times New Roman" w:cs="Times New Roman"/>
          <w:sz w:val="24"/>
          <w:szCs w:val="24"/>
        </w:rPr>
        <w:t xml:space="preserve">чая фармакотерапию, сортировку частых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>
        <w:rPr>
          <w:rFonts w:ascii="Times New Roman" w:hAnsi="Times New Roman" w:cs="Times New Roman"/>
          <w:sz w:val="24"/>
          <w:szCs w:val="24"/>
        </w:rPr>
        <w:t xml:space="preserve">хирургических патологий и травм </w:t>
      </w:r>
      <w:r w:rsidRPr="006A1B1F">
        <w:rPr>
          <w:rFonts w:ascii="Times New Roman" w:hAnsi="Times New Roman" w:cs="Times New Roman"/>
          <w:sz w:val="24"/>
          <w:szCs w:val="24"/>
        </w:rPr>
        <w:t>все</w:t>
      </w:r>
      <w:r w:rsidR="00776B2A">
        <w:rPr>
          <w:rFonts w:ascii="Times New Roman" w:hAnsi="Times New Roman" w:cs="Times New Roman"/>
          <w:sz w:val="24"/>
          <w:szCs w:val="24"/>
        </w:rPr>
        <w:t>х систем</w:t>
      </w:r>
      <w:r w:rsidRPr="006A1B1F">
        <w:rPr>
          <w:rFonts w:ascii="Times New Roman" w:hAnsi="Times New Roman" w:cs="Times New Roman"/>
          <w:sz w:val="24"/>
          <w:szCs w:val="24"/>
        </w:rPr>
        <w:t xml:space="preserve"> (экстренная </w:t>
      </w:r>
      <w:r w:rsidR="00776B2A">
        <w:rPr>
          <w:rFonts w:ascii="Times New Roman" w:hAnsi="Times New Roman" w:cs="Times New Roman"/>
          <w:sz w:val="24"/>
          <w:szCs w:val="24"/>
        </w:rPr>
        <w:t xml:space="preserve">хирургия). </w:t>
      </w:r>
    </w:p>
    <w:p w:rsidR="00350966" w:rsidRPr="00184E99" w:rsidRDefault="006249DB" w:rsidP="00532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4217C2">
        <w:rPr>
          <w:rFonts w:ascii="Times New Roman" w:hAnsi="Times New Roman" w:cs="Times New Roman"/>
          <w:sz w:val="24"/>
          <w:szCs w:val="24"/>
        </w:rPr>
        <w:t>хирург</w:t>
      </w:r>
      <w:r w:rsidR="00E15F2C" w:rsidRPr="00E15F2C">
        <w:rPr>
          <w:rFonts w:ascii="Times New Roman" w:hAnsi="Times New Roman" w:cs="Times New Roman"/>
          <w:sz w:val="24"/>
          <w:szCs w:val="24"/>
        </w:rPr>
        <w:t xml:space="preserve"> 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обязан освоить следующие виды деятельности и соответствующие им персональные задачи по оказанию </w:t>
      </w:r>
      <w:r w:rsidR="00244B62">
        <w:rPr>
          <w:rFonts w:ascii="Times New Roman" w:hAnsi="Times New Roman" w:cs="Times New Roman"/>
          <w:sz w:val="24"/>
          <w:szCs w:val="24"/>
        </w:rPr>
        <w:t>специализирован</w:t>
      </w:r>
      <w:r w:rsidR="002520C1">
        <w:rPr>
          <w:rFonts w:ascii="Times New Roman" w:hAnsi="Times New Roman" w:cs="Times New Roman"/>
          <w:sz w:val="24"/>
          <w:szCs w:val="24"/>
        </w:rPr>
        <w:t>ной медицинской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 помощи населению, независимо от возраст</w:t>
      </w:r>
      <w:r w:rsidR="004217C2">
        <w:rPr>
          <w:rFonts w:ascii="Times New Roman" w:hAnsi="Times New Roman" w:cs="Times New Roman"/>
          <w:sz w:val="24"/>
          <w:szCs w:val="24"/>
        </w:rPr>
        <w:t>а и пол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а, в соответствии с нормативно-правовыми документами КР: </w:t>
      </w:r>
    </w:p>
    <w:p w:rsidR="00350966" w:rsidRPr="00184E99" w:rsidRDefault="00AA5DBF" w:rsidP="00D66D6B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иагностика, лечение, профилактика и реабилитация </w:t>
      </w:r>
      <w:r w:rsidR="00334175" w:rsidRPr="00184E99">
        <w:rPr>
          <w:rFonts w:ascii="Times New Roman" w:hAnsi="Times New Roman" w:cs="Times New Roman"/>
          <w:sz w:val="24"/>
          <w:szCs w:val="24"/>
        </w:rPr>
        <w:t>наиболе</w:t>
      </w:r>
      <w:r w:rsidR="00334175">
        <w:rPr>
          <w:rFonts w:ascii="Times New Roman" w:hAnsi="Times New Roman" w:cs="Times New Roman"/>
          <w:sz w:val="24"/>
          <w:szCs w:val="24"/>
        </w:rPr>
        <w:t>е распространенных</w:t>
      </w:r>
      <w:r w:rsidR="00184E99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966" w:rsidRPr="00184E99" w:rsidRDefault="00AA5DBF" w:rsidP="00D66D6B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0966" w:rsidRPr="00184E99">
        <w:rPr>
          <w:rFonts w:ascii="Times New Roman" w:hAnsi="Times New Roman" w:cs="Times New Roman"/>
          <w:sz w:val="24"/>
          <w:szCs w:val="24"/>
        </w:rPr>
        <w:t>казание экстренной и неотложной врачебной ме</w:t>
      </w:r>
      <w:r>
        <w:rPr>
          <w:rFonts w:ascii="Times New Roman" w:hAnsi="Times New Roman" w:cs="Times New Roman"/>
          <w:sz w:val="24"/>
          <w:szCs w:val="24"/>
        </w:rPr>
        <w:t>дицинской помощи;</w:t>
      </w:r>
    </w:p>
    <w:p w:rsidR="00350966" w:rsidRPr="00184E99" w:rsidRDefault="00AA5DBF" w:rsidP="00D66D6B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0966" w:rsidRPr="00184E99">
        <w:rPr>
          <w:rFonts w:ascii="Times New Roman" w:hAnsi="Times New Roman" w:cs="Times New Roman"/>
          <w:sz w:val="24"/>
          <w:szCs w:val="24"/>
        </w:rPr>
        <w:t>ыполнение медицин</w:t>
      </w:r>
      <w:r>
        <w:rPr>
          <w:rFonts w:ascii="Times New Roman" w:hAnsi="Times New Roman" w:cs="Times New Roman"/>
          <w:sz w:val="24"/>
          <w:szCs w:val="24"/>
        </w:rPr>
        <w:t>ских манипуляций;</w:t>
      </w:r>
    </w:p>
    <w:p w:rsidR="00350966" w:rsidRPr="00184E99" w:rsidRDefault="00AA5DBF" w:rsidP="00D66D6B">
      <w:pPr>
        <w:pStyle w:val="a7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350966" w:rsidRDefault="00350966" w:rsidP="000D4A1C">
      <w:pPr>
        <w:rPr>
          <w:rFonts w:ascii="Times New Roman" w:hAnsi="Times New Roman" w:cs="Times New Roman"/>
          <w:sz w:val="24"/>
          <w:szCs w:val="24"/>
        </w:rPr>
      </w:pPr>
    </w:p>
    <w:p w:rsidR="00B217EE" w:rsidRDefault="000D4A1C" w:rsidP="00B21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видами деятельности врача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4217C2">
        <w:rPr>
          <w:rFonts w:ascii="Times New Roman" w:hAnsi="Times New Roman" w:cs="Times New Roman"/>
          <w:sz w:val="24"/>
          <w:szCs w:val="24"/>
        </w:rPr>
        <w:t>хирурга</w:t>
      </w:r>
      <w:r w:rsidR="00EC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</w:t>
      </w:r>
      <w:r w:rsidR="00B217EE">
        <w:rPr>
          <w:rFonts w:ascii="Times New Roman" w:hAnsi="Times New Roman" w:cs="Times New Roman"/>
          <w:sz w:val="24"/>
          <w:szCs w:val="24"/>
        </w:rPr>
        <w:t>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34175">
        <w:rPr>
          <w:rFonts w:ascii="Times New Roman" w:hAnsi="Times New Roman" w:cs="Times New Roman"/>
          <w:sz w:val="24"/>
          <w:szCs w:val="24"/>
        </w:rPr>
        <w:t>следующим категориям</w:t>
      </w:r>
      <w:r w:rsidR="00B217EE">
        <w:rPr>
          <w:rFonts w:ascii="Times New Roman" w:hAnsi="Times New Roman" w:cs="Times New Roman"/>
          <w:sz w:val="24"/>
          <w:szCs w:val="24"/>
        </w:rPr>
        <w:t>:</w:t>
      </w:r>
    </w:p>
    <w:p w:rsidR="000D4A1C" w:rsidRPr="006249DB" w:rsidRDefault="00B217EE" w:rsidP="00D66D6B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DB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B217EE" w:rsidRDefault="00B217EE" w:rsidP="00D66D6B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B217EE" w:rsidRDefault="00B217EE" w:rsidP="00D66D6B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:rsidR="00B217EE" w:rsidRDefault="00B217EE" w:rsidP="00D66D6B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B217EE" w:rsidRDefault="00B217EE" w:rsidP="00D66D6B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CF211E" w:rsidRPr="00CA7B57" w:rsidRDefault="00145D94" w:rsidP="0040220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53025B" w:rsidRPr="00CA7B57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</w:t>
      </w:r>
      <w:r w:rsidR="00CA0F08">
        <w:rPr>
          <w:rFonts w:ascii="Times New Roman" w:eastAsia="Calibri" w:hAnsi="Times New Roman" w:cs="Times New Roman"/>
          <w:b/>
          <w:sz w:val="24"/>
          <w:szCs w:val="24"/>
        </w:rPr>
        <w:t xml:space="preserve">1 -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наиболее р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>аспространенны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е</w:t>
      </w:r>
      <w:r w:rsidR="00474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1E" w:rsidRPr="00BB0FD0">
        <w:rPr>
          <w:rFonts w:ascii="Times New Roman" w:eastAsia="Calibri" w:hAnsi="Times New Roman" w:cs="Times New Roman"/>
          <w:b/>
          <w:sz w:val="24"/>
          <w:szCs w:val="24"/>
        </w:rPr>
        <w:t>симптом</w:t>
      </w:r>
      <w:r w:rsidR="00CA0F08" w:rsidRPr="00BB0FD0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CF211E" w:rsidRPr="00BB0FD0">
        <w:rPr>
          <w:rFonts w:ascii="Times New Roman" w:eastAsia="Calibri" w:hAnsi="Times New Roman" w:cs="Times New Roman"/>
          <w:b/>
          <w:sz w:val="24"/>
          <w:szCs w:val="24"/>
        </w:rPr>
        <w:t xml:space="preserve"> и синдром</w:t>
      </w:r>
      <w:r w:rsidR="00CA0F08" w:rsidRPr="00BB0FD0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в практике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 xml:space="preserve">врача </w:t>
      </w:r>
      <w:r w:rsidR="00BB0FD0">
        <w:rPr>
          <w:rFonts w:ascii="Times New Roman" w:eastAsia="Calibri" w:hAnsi="Times New Roman" w:cs="Times New Roman"/>
          <w:sz w:val="24"/>
          <w:szCs w:val="24"/>
        </w:rPr>
        <w:t>нейро</w:t>
      </w:r>
      <w:r w:rsidR="004217C2">
        <w:rPr>
          <w:rFonts w:ascii="Times New Roman" w:hAnsi="Times New Roman" w:cs="Times New Roman"/>
          <w:sz w:val="24"/>
          <w:szCs w:val="24"/>
        </w:rPr>
        <w:t>хирурга</w:t>
      </w:r>
      <w:r w:rsidR="00CA7B57" w:rsidRPr="00145D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65D" w:rsidRPr="0023365D" w:rsidRDefault="0023365D" w:rsidP="0023365D">
      <w:pPr>
        <w:tabs>
          <w:tab w:val="left" w:pos="6639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725"/>
        <w:gridCol w:w="8845"/>
      </w:tblGrid>
      <w:tr w:rsidR="0023365D" w:rsidRPr="0040220E" w:rsidTr="0023365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65D" w:rsidRPr="0023365D" w:rsidRDefault="0023365D" w:rsidP="002336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3365D" w:rsidRPr="0040220E" w:rsidRDefault="0023365D" w:rsidP="00402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0E">
              <w:rPr>
                <w:rFonts w:ascii="Times New Roman" w:hAnsi="Times New Roman"/>
                <w:b/>
                <w:sz w:val="24"/>
                <w:szCs w:val="24"/>
              </w:rPr>
              <w:t>Общие симптомы в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йрохир</w:t>
            </w:r>
            <w:r w:rsidRPr="0040220E">
              <w:rPr>
                <w:rFonts w:ascii="Times New Roman" w:hAnsi="Times New Roman"/>
                <w:b/>
                <w:sz w:val="24"/>
                <w:szCs w:val="24"/>
              </w:rPr>
              <w:t>ургии</w:t>
            </w:r>
          </w:p>
        </w:tc>
      </w:tr>
      <w:tr w:rsidR="0023365D" w:rsidRPr="0040220E" w:rsidTr="0023365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23365D" w:rsidRDefault="0023365D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D" w:rsidRPr="0040220E" w:rsidRDefault="0023365D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Арефлексия</w:t>
            </w:r>
          </w:p>
        </w:tc>
      </w:tr>
      <w:tr w:rsidR="0023365D" w:rsidRPr="0040220E" w:rsidTr="0023365D">
        <w:tc>
          <w:tcPr>
            <w:tcW w:w="379" w:type="pct"/>
          </w:tcPr>
          <w:p w:rsidR="0023365D" w:rsidRPr="0023365D" w:rsidRDefault="0023365D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23365D" w:rsidRPr="0040220E" w:rsidRDefault="0023365D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Атрофия или гипотония мышц </w:t>
            </w:r>
          </w:p>
        </w:tc>
      </w:tr>
      <w:tr w:rsidR="0023365D" w:rsidRPr="0040220E" w:rsidTr="0023365D">
        <w:tc>
          <w:tcPr>
            <w:tcW w:w="379" w:type="pct"/>
          </w:tcPr>
          <w:p w:rsidR="0023365D" w:rsidRPr="0023365D" w:rsidRDefault="0023365D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23365D" w:rsidRPr="0040220E" w:rsidRDefault="0023365D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Афазия </w:t>
            </w:r>
          </w:p>
        </w:tc>
      </w:tr>
      <w:tr w:rsidR="0023365D" w:rsidRPr="0040220E" w:rsidTr="0023365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23365D" w:rsidRDefault="0023365D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40220E" w:rsidRDefault="0023365D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Гемианопсия </w:t>
            </w:r>
          </w:p>
        </w:tc>
      </w:tr>
      <w:tr w:rsidR="0023365D" w:rsidRPr="0040220E" w:rsidTr="0023365D">
        <w:tc>
          <w:tcPr>
            <w:tcW w:w="379" w:type="pct"/>
          </w:tcPr>
          <w:p w:rsidR="0023365D" w:rsidRPr="0023365D" w:rsidRDefault="0023365D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23365D" w:rsidRPr="00474086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Гемипарезы и гемиплегии</w:t>
            </w:r>
          </w:p>
        </w:tc>
      </w:tr>
      <w:tr w:rsidR="0023365D" w:rsidRPr="0040220E" w:rsidTr="0023365D">
        <w:tc>
          <w:tcPr>
            <w:tcW w:w="379" w:type="pct"/>
          </w:tcPr>
          <w:p w:rsidR="0023365D" w:rsidRPr="0023365D" w:rsidRDefault="0023365D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23365D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Гиперакузия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Гипергидроз</w:t>
            </w:r>
          </w:p>
        </w:tc>
      </w:tr>
      <w:tr w:rsidR="00474086" w:rsidRPr="0040220E" w:rsidTr="0023365D">
        <w:trPr>
          <w:trHeight w:val="297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Гиперрефлексия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Гипоакузия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Гипосмия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2BA2">
              <w:rPr>
                <w:rFonts w:ascii="Times New Roman" w:hAnsi="Times New Roman"/>
                <w:sz w:val="24"/>
                <w:szCs w:val="24"/>
              </w:rPr>
              <w:t>Головная боль Гипертензионная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BA2">
              <w:rPr>
                <w:rFonts w:ascii="Times New Roman" w:hAnsi="Times New Roman"/>
                <w:sz w:val="24"/>
                <w:szCs w:val="24"/>
              </w:rPr>
              <w:t xml:space="preserve">Головная боль Кластерная 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BA2">
              <w:rPr>
                <w:rFonts w:ascii="Times New Roman" w:hAnsi="Times New Roman"/>
                <w:sz w:val="24"/>
                <w:szCs w:val="24"/>
              </w:rPr>
              <w:t xml:space="preserve">Головная боль Посттравматическая  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2BA2">
              <w:rPr>
                <w:rFonts w:ascii="Times New Roman" w:hAnsi="Times New Roman"/>
                <w:sz w:val="24"/>
                <w:szCs w:val="24"/>
              </w:rPr>
              <w:t>Головная боль при Мигрени</w:t>
            </w:r>
            <w:r w:rsidRPr="00474086">
              <w:rPr>
                <w:rFonts w:ascii="Times New Roman" w:hAnsi="Times New Roman"/>
                <w:sz w:val="24"/>
                <w:szCs w:val="24"/>
              </w:rPr>
              <w:t>?</w:t>
            </w:r>
            <w:r w:rsidRPr="00C42BA2">
              <w:rPr>
                <w:rFonts w:ascii="Times New Roman" w:hAnsi="Times New Roman"/>
                <w:sz w:val="24"/>
                <w:szCs w:val="24"/>
              </w:rPr>
              <w:t xml:space="preserve"> при Синуситах  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2BA2">
              <w:rPr>
                <w:rFonts w:ascii="Times New Roman" w:hAnsi="Times New Roman"/>
                <w:sz w:val="24"/>
                <w:szCs w:val="24"/>
              </w:rPr>
              <w:t xml:space="preserve">Головная боль при Цевикалгии, цервикокраниалгии,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Головокружение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Дизестезия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Диплопия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Дисфагия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B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орсопатии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Нарушение дыхания и процесса глотания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Нарушение зрение и внимание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Нарушение координации движений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Нарушение памяти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Нарушение чувствительности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Нарушения координации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Натяжения (Ласега, Вассермана, Матцкевича, Дежерина)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Недержание кала и мочи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Нистагм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Отек мозга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Птоз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Расходящееся и сходящееся косоглазие 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Спастическая кривошея</w:t>
            </w:r>
          </w:p>
        </w:tc>
      </w:tr>
      <w:tr w:rsidR="00474086" w:rsidRPr="0040220E" w:rsidTr="0023365D">
        <w:trPr>
          <w:trHeight w:val="70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Судороги </w:t>
            </w:r>
          </w:p>
        </w:tc>
      </w:tr>
      <w:tr w:rsidR="00474086" w:rsidRPr="0040220E" w:rsidTr="0023365D">
        <w:trPr>
          <w:trHeight w:val="180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0220E">
            <w:r w:rsidRPr="00C42BA2">
              <w:rPr>
                <w:rFonts w:ascii="Times New Roman" w:hAnsi="Times New Roman"/>
                <w:sz w:val="24"/>
                <w:szCs w:val="24"/>
              </w:rPr>
              <w:t>Тошнота и рвота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Экзофтальм</w:t>
            </w:r>
          </w:p>
        </w:tc>
      </w:tr>
      <w:tr w:rsidR="00474086" w:rsidRPr="0040220E" w:rsidTr="0023365D">
        <w:tc>
          <w:tcPr>
            <w:tcW w:w="379" w:type="pct"/>
            <w:shd w:val="clear" w:color="auto" w:fill="FDE9D9" w:themeFill="accent6" w:themeFillTint="33"/>
          </w:tcPr>
          <w:p w:rsidR="00474086" w:rsidRPr="0040220E" w:rsidRDefault="00474086" w:rsidP="00233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pct"/>
            <w:shd w:val="clear" w:color="auto" w:fill="FDE9D9" w:themeFill="accent6" w:themeFillTint="33"/>
          </w:tcPr>
          <w:p w:rsidR="00474086" w:rsidRPr="0040220E" w:rsidRDefault="00474086" w:rsidP="00CD6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0E">
              <w:rPr>
                <w:rFonts w:ascii="Times New Roman" w:hAnsi="Times New Roman"/>
                <w:b/>
                <w:sz w:val="24"/>
                <w:szCs w:val="24"/>
              </w:rPr>
              <w:t>Синдромы в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йрохир</w:t>
            </w:r>
            <w:r w:rsidRPr="0040220E">
              <w:rPr>
                <w:rFonts w:ascii="Times New Roman" w:hAnsi="Times New Roman"/>
                <w:b/>
                <w:sz w:val="24"/>
                <w:szCs w:val="24"/>
              </w:rPr>
              <w:t>ургии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Альтернирующие синдромы (педункулярные, понтинные, бульбарные) </w:t>
            </w:r>
          </w:p>
        </w:tc>
      </w:tr>
      <w:tr w:rsidR="00474086" w:rsidRPr="0040220E" w:rsidTr="0023365D">
        <w:trPr>
          <w:trHeight w:val="186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Атактический синдром</w:t>
            </w:r>
          </w:p>
        </w:tc>
      </w:tr>
      <w:tr w:rsidR="00474086" w:rsidRPr="0040220E" w:rsidTr="0023365D">
        <w:trPr>
          <w:trHeight w:val="203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Акромегалический синдром</w:t>
            </w:r>
          </w:p>
        </w:tc>
      </w:tr>
      <w:tr w:rsidR="00474086" w:rsidRPr="0040220E" w:rsidTr="0023365D">
        <w:trPr>
          <w:trHeight w:val="176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Акинетический синдром</w:t>
            </w:r>
          </w:p>
        </w:tc>
      </w:tr>
      <w:tr w:rsidR="00474086" w:rsidRPr="0040220E" w:rsidTr="0023365D">
        <w:trPr>
          <w:trHeight w:val="203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Амнестический (корсаковский) синдром</w:t>
            </w:r>
          </w:p>
        </w:tc>
      </w:tr>
      <w:tr w:rsidR="00474086" w:rsidRPr="0040220E" w:rsidTr="0023365D">
        <w:trPr>
          <w:trHeight w:val="135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Апоплексический синдром</w:t>
            </w:r>
          </w:p>
        </w:tc>
      </w:tr>
      <w:tr w:rsidR="00474086" w:rsidRPr="0040220E" w:rsidTr="0023365D">
        <w:trPr>
          <w:trHeight w:val="118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Астазии-Абазии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474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Гидроцефальны</w:t>
            </w:r>
            <w:r w:rsidRPr="0040220E">
              <w:rPr>
                <w:rFonts w:ascii="Times New Roman" w:hAnsi="Times New Roman"/>
                <w:sz w:val="24"/>
                <w:szCs w:val="24"/>
              </w:rPr>
              <w:t>й синдром</w:t>
            </w:r>
          </w:p>
        </w:tc>
      </w:tr>
      <w:tr w:rsidR="00474086" w:rsidRPr="0040220E" w:rsidTr="0023365D">
        <w:trPr>
          <w:trHeight w:val="339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Гипоталамический синдром</w:t>
            </w:r>
          </w:p>
        </w:tc>
      </w:tr>
      <w:tr w:rsidR="00474086" w:rsidRPr="0040220E" w:rsidTr="0023365D">
        <w:trPr>
          <w:trHeight w:val="203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Горметоничексий синдром</w:t>
            </w:r>
          </w:p>
        </w:tc>
      </w:tr>
      <w:tr w:rsidR="00474086" w:rsidRPr="0040220E" w:rsidTr="0023365D">
        <w:trPr>
          <w:trHeight w:val="272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Вертебро-базилярный синдром</w:t>
            </w:r>
          </w:p>
        </w:tc>
      </w:tr>
      <w:tr w:rsidR="00474086" w:rsidRPr="0040220E" w:rsidTr="0023365D">
        <w:trPr>
          <w:trHeight w:val="326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Компрессионный синдром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Корешковый синдром</w:t>
            </w:r>
          </w:p>
        </w:tc>
      </w:tr>
      <w:tr w:rsidR="00474086" w:rsidRPr="0040220E" w:rsidTr="0023365D">
        <w:trPr>
          <w:trHeight w:val="194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Менингеальный синдром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Псевдобульбарный и бульбарный синдромы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Рефлекторный синдром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Аргайла-Робертсона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Броун-Секара</w:t>
            </w:r>
          </w:p>
        </w:tc>
      </w:tr>
      <w:tr w:rsidR="00474086" w:rsidRPr="0040220E" w:rsidTr="0023365D">
        <w:trPr>
          <w:trHeight w:val="260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Вернике-Манне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верхней глазничной щели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Синдром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дислокации и </w:t>
            </w:r>
            <w:r w:rsidRPr="0040220E">
              <w:rPr>
                <w:rFonts w:ascii="Times New Roman" w:hAnsi="Times New Roman"/>
                <w:sz w:val="24"/>
                <w:szCs w:val="24"/>
              </w:rPr>
              <w:t>вклинения</w:t>
            </w:r>
          </w:p>
        </w:tc>
      </w:tr>
      <w:tr w:rsidR="00474086" w:rsidRPr="0040220E" w:rsidTr="0023365D">
        <w:trPr>
          <w:trHeight w:val="271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внутричерепной гипертензии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двигательных нарушений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Клод-Бернара-Горнера</w:t>
            </w:r>
          </w:p>
        </w:tc>
      </w:tr>
      <w:tr w:rsidR="00474086" w:rsidRPr="0040220E" w:rsidTr="0023365D">
        <w:trPr>
          <w:trHeight w:val="226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Манна</w:t>
            </w:r>
          </w:p>
        </w:tc>
      </w:tr>
      <w:tr w:rsidR="00474086" w:rsidRPr="0040220E" w:rsidTr="0023365D">
        <w:trPr>
          <w:trHeight w:val="252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мосто-мозжечкового угла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Меньера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Ханта</w:t>
            </w:r>
          </w:p>
        </w:tc>
      </w:tr>
      <w:tr w:rsidR="00474086" w:rsidRPr="0040220E" w:rsidTr="0023365D">
        <w:trPr>
          <w:trHeight w:val="298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Фостера-Кеннеди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нарушения высших корковых функций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паркинсонизма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патологии черепных нервов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поражения ретикулярной формации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«складного ножа», «зубчатого колеса»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угнетения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 чувствительных нарушений</w:t>
            </w:r>
          </w:p>
        </w:tc>
      </w:tr>
      <w:tr w:rsidR="00474086" w:rsidRPr="0040220E" w:rsidTr="0023365D"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>Синдромы поражения отдельных нервных стволов (симптомы натяжения)</w:t>
            </w:r>
          </w:p>
        </w:tc>
      </w:tr>
      <w:tr w:rsidR="00474086" w:rsidRPr="0040220E" w:rsidTr="0023365D">
        <w:trPr>
          <w:trHeight w:val="271"/>
        </w:trPr>
        <w:tc>
          <w:tcPr>
            <w:tcW w:w="379" w:type="pct"/>
          </w:tcPr>
          <w:p w:rsidR="00474086" w:rsidRPr="0023365D" w:rsidRDefault="00474086" w:rsidP="0023365D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pct"/>
          </w:tcPr>
          <w:p w:rsidR="00474086" w:rsidRPr="0040220E" w:rsidRDefault="00474086" w:rsidP="00CD6BA3">
            <w:pPr>
              <w:rPr>
                <w:rFonts w:ascii="Times New Roman" w:hAnsi="Times New Roman"/>
                <w:sz w:val="24"/>
                <w:szCs w:val="24"/>
              </w:rPr>
            </w:pPr>
            <w:r w:rsidRPr="0040220E">
              <w:rPr>
                <w:rFonts w:ascii="Times New Roman" w:hAnsi="Times New Roman"/>
                <w:sz w:val="24"/>
                <w:szCs w:val="24"/>
              </w:rPr>
              <w:t xml:space="preserve">Судорожный синдром </w:t>
            </w:r>
          </w:p>
        </w:tc>
      </w:tr>
    </w:tbl>
    <w:p w:rsidR="0040220E" w:rsidRDefault="0040220E" w:rsidP="0040220E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220E" w:rsidRDefault="0040220E" w:rsidP="0040220E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0DC6" w:rsidRDefault="00986604" w:rsidP="004022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3.2.Перечень 2 </w:t>
      </w:r>
      <w:r w:rsidRPr="00986604">
        <w:rPr>
          <w:rFonts w:ascii="Times New Roman" w:hAnsi="Times New Roman" w:cs="Times New Roman"/>
          <w:sz w:val="24"/>
          <w:szCs w:val="24"/>
        </w:rPr>
        <w:t>– наиболее р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аспространенные </w:t>
      </w:r>
      <w:r w:rsidRPr="00986604">
        <w:rPr>
          <w:rFonts w:ascii="Times New Roman" w:hAnsi="Times New Roman" w:cs="Times New Roman"/>
          <w:sz w:val="24"/>
          <w:szCs w:val="24"/>
        </w:rPr>
        <w:t>заболевания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 и состояния</w:t>
      </w:r>
      <w:r>
        <w:rPr>
          <w:rFonts w:ascii="Times New Roman" w:hAnsi="Times New Roman" w:cs="Times New Roman"/>
          <w:sz w:val="24"/>
          <w:szCs w:val="24"/>
        </w:rPr>
        <w:t xml:space="preserve"> в практике врач</w:t>
      </w:r>
      <w:r w:rsidR="00244B62">
        <w:rPr>
          <w:rFonts w:ascii="Times New Roman" w:hAnsi="Times New Roman" w:cs="Times New Roman"/>
          <w:sz w:val="24"/>
          <w:szCs w:val="24"/>
        </w:rPr>
        <w:t xml:space="preserve">а </w:t>
      </w:r>
      <w:r w:rsidR="00BB0FD0">
        <w:rPr>
          <w:rFonts w:ascii="Times New Roman" w:hAnsi="Times New Roman" w:cs="Times New Roman"/>
          <w:sz w:val="24"/>
          <w:szCs w:val="24"/>
        </w:rPr>
        <w:t>нейро</w:t>
      </w:r>
      <w:r w:rsidR="004217C2">
        <w:rPr>
          <w:rFonts w:ascii="Times New Roman" w:hAnsi="Times New Roman" w:cs="Times New Roman"/>
          <w:sz w:val="24"/>
          <w:szCs w:val="24"/>
        </w:rPr>
        <w:t>хирурга</w:t>
      </w:r>
      <w:r w:rsidR="001C5486">
        <w:rPr>
          <w:rFonts w:ascii="Times New Roman" w:hAnsi="Times New Roman" w:cs="Times New Roman"/>
          <w:sz w:val="24"/>
          <w:szCs w:val="24"/>
        </w:rPr>
        <w:t>.</w:t>
      </w:r>
      <w:r w:rsidR="00E15F2C" w:rsidRPr="00E15F2C">
        <w:rPr>
          <w:rFonts w:ascii="Times New Roman" w:hAnsi="Times New Roman" w:cs="Times New Roman"/>
          <w:sz w:val="24"/>
          <w:szCs w:val="24"/>
        </w:rPr>
        <w:t xml:space="preserve"> </w:t>
      </w:r>
      <w:r w:rsidR="006145ED">
        <w:rPr>
          <w:rFonts w:ascii="Times New Roman" w:hAnsi="Times New Roman" w:cs="Times New Roman"/>
          <w:sz w:val="24"/>
          <w:szCs w:val="24"/>
        </w:rPr>
        <w:t>Перечень приведенных заболеваний и состояний не является исчерпывающим. Задачи классифицированы в соответствии с компетенциями, которых необходимо достичь к концу обучения по данной дисциплине.</w:t>
      </w:r>
    </w:p>
    <w:p w:rsidR="00C42BA2" w:rsidRDefault="00C42BA2" w:rsidP="004022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70"/>
        <w:gridCol w:w="6839"/>
        <w:gridCol w:w="1147"/>
        <w:gridCol w:w="1014"/>
      </w:tblGrid>
      <w:tr w:rsidR="00142D04" w:rsidRPr="00142D04" w:rsidTr="0023365D">
        <w:tc>
          <w:tcPr>
            <w:tcW w:w="298" w:type="pct"/>
            <w:shd w:val="clear" w:color="auto" w:fill="FDE9D9" w:themeFill="accent6" w:themeFillTint="33"/>
          </w:tcPr>
          <w:p w:rsidR="00142D04" w:rsidRPr="00142D04" w:rsidRDefault="00142D04" w:rsidP="002336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3" w:type="pct"/>
            <w:shd w:val="clear" w:color="auto" w:fill="FDE9D9" w:themeFill="accent6" w:themeFillTint="33"/>
          </w:tcPr>
          <w:p w:rsidR="00142D04" w:rsidRPr="00142D04" w:rsidRDefault="00142D04" w:rsidP="00142D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</w:rPr>
              <w:t>Название нозологии</w:t>
            </w:r>
          </w:p>
        </w:tc>
        <w:tc>
          <w:tcPr>
            <w:tcW w:w="599" w:type="pct"/>
            <w:shd w:val="clear" w:color="auto" w:fill="FDE9D9" w:themeFill="accent6" w:themeFillTint="33"/>
          </w:tcPr>
          <w:p w:rsidR="00142D04" w:rsidRPr="00142D04" w:rsidRDefault="00142D04" w:rsidP="002336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D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30" w:type="pct"/>
            <w:shd w:val="clear" w:color="auto" w:fill="FDE9D9" w:themeFill="accent6" w:themeFillTint="33"/>
          </w:tcPr>
          <w:p w:rsidR="00142D04" w:rsidRPr="00142D04" w:rsidRDefault="00142D04" w:rsidP="002336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D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3365D" w:rsidRPr="00142D04" w:rsidTr="0023365D">
        <w:tc>
          <w:tcPr>
            <w:tcW w:w="298" w:type="pct"/>
          </w:tcPr>
          <w:p w:rsidR="0023365D" w:rsidRPr="00142D04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</w:rPr>
              <w:t>Травматические поражения нервной системы.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Раны головы и ранение </w:t>
            </w:r>
            <w:r w:rsidRPr="00142D0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Pr="00142D04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позвоночника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</w:pPr>
            <w:r w:rsidRPr="0023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Сотрясение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Ушиб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233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Сдавление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Травмы спинного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Сотрясение спинного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Ушиб спинного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Сдавление спинного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Огнестрельные ранения ЦНС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142D04" w:rsidRDefault="00142D04" w:rsidP="0023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142D04" w:rsidRPr="0023365D" w:rsidRDefault="00142D04" w:rsidP="00233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142D04" w:rsidRDefault="0023365D" w:rsidP="002336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Опухоли головного мозга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Опухоли супратенториальные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Опухоли субтенториальные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Опухоли ствола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142D04" w:rsidRPr="0023365D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rPr>
          <w:trHeight w:val="249"/>
        </w:trPr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Опухоли спинного мозга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Опухоли шейного отдела позвоночника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rPr>
          <w:trHeight w:val="273"/>
        </w:trPr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Опухоли грудного отдела позвоночника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Опухоли пояснично-крестцового отдела позвоночника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142D04" w:rsidRPr="0023365D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Сосудистые заболевания головного мозга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Аневризмы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Артерио-венозная мальформация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Каротидно-кавернозные соустья 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Геморрагический инсульт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Субарахноидальное кровоизлияние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Заболевания стрио-паллидарной системы сосудистоного генеза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142D04" w:rsidRPr="0023365D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</w:rPr>
              <w:t>Заболевания периферической нервной системы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Невралгия тройничного нерва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Нейропатия лицевого нерва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rPr>
          <w:trHeight w:val="350"/>
        </w:trPr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</w:rPr>
              <w:t>Дегенеративные заболевания позвоночника.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Нестабильность ПДС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y-KG" w:eastAsia="ru-RU"/>
              </w:rPr>
              <w:t xml:space="preserve">Дорсопатии  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Паразитарные заболевания головного мозга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Альвеококкоз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Цистициркоз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99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</w:rPr>
              <w:t xml:space="preserve">Воспалительные заболевания нервной системы. 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Абсцесс головного мозга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 xml:space="preserve">Эпидурит 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99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Врожденные пороки развития нервной системы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Черепно-мозговые грыжи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>Краниостеноз, микроцефалия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en-US"/>
              </w:rPr>
              <w:t>Spina Bifida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Спино-мозговые грыжи 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5D" w:rsidRPr="00142D04" w:rsidTr="0023365D">
        <w:tc>
          <w:tcPr>
            <w:tcW w:w="298" w:type="pct"/>
          </w:tcPr>
          <w:p w:rsidR="0023365D" w:rsidRPr="0023365D" w:rsidRDefault="0023365D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3"/>
          </w:tcPr>
          <w:p w:rsidR="0023365D" w:rsidRPr="00142D04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b/>
                <w:sz w:val="24"/>
                <w:szCs w:val="24"/>
              </w:rPr>
              <w:t>Эпилепсия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23365D" w:rsidRDefault="0023365D" w:rsidP="0023365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3365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  <w:r w:rsidRPr="00142D04">
              <w:rPr>
                <w:rFonts w:ascii="Times New Roman" w:hAnsi="Times New Roman"/>
                <w:sz w:val="24"/>
                <w:szCs w:val="24"/>
              </w:rPr>
              <w:t>Судорожный синдром</w:t>
            </w:r>
          </w:p>
        </w:tc>
        <w:tc>
          <w:tcPr>
            <w:tcW w:w="599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" w:type="pct"/>
          </w:tcPr>
          <w:p w:rsidR="00142D04" w:rsidRPr="0023365D" w:rsidRDefault="0023365D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</w:tc>
      </w:tr>
      <w:tr w:rsidR="00142D04" w:rsidRPr="00142D04" w:rsidTr="00142D04">
        <w:tc>
          <w:tcPr>
            <w:tcW w:w="298" w:type="pct"/>
          </w:tcPr>
          <w:p w:rsidR="00142D04" w:rsidRPr="00142D04" w:rsidRDefault="00142D04" w:rsidP="00233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142D04" w:rsidRPr="00142D04" w:rsidRDefault="00142D04" w:rsidP="00142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142D04" w:rsidRPr="00142D04" w:rsidRDefault="00142D04" w:rsidP="0023365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04" w:rsidRDefault="00142D04" w:rsidP="004022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E254E" w:rsidRDefault="00EE254E" w:rsidP="00142D0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023BB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 используется следующая градация:</w:t>
      </w:r>
    </w:p>
    <w:p w:rsidR="0023365D" w:rsidRPr="0023365D" w:rsidRDefault="0023365D" w:rsidP="00142D0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931AD" w:rsidRPr="001931AD" w:rsidRDefault="001931AD" w:rsidP="0040220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</w:t>
      </w:r>
      <w:r w:rsidR="003023BB">
        <w:rPr>
          <w:rFonts w:ascii="Times New Roman" w:eastAsia="Calibri" w:hAnsi="Times New Roman" w:cs="Times New Roman"/>
          <w:sz w:val="24"/>
          <w:szCs w:val="24"/>
        </w:rPr>
        <w:t xml:space="preserve">вторичный или третичный 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2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</w:t>
      </w:r>
      <w:r w:rsidR="004217C2">
        <w:rPr>
          <w:rFonts w:ascii="Times New Roman" w:eastAsia="Calibri" w:hAnsi="Times New Roman" w:cs="Times New Roman"/>
          <w:sz w:val="24"/>
          <w:szCs w:val="24"/>
        </w:rPr>
        <w:t>ьшинство пациентов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с данным заболеванием или состоянием; при необходимости определять показания к госпитализации. </w:t>
      </w:r>
    </w:p>
    <w:p w:rsidR="001931AD" w:rsidRDefault="001931AD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AD">
        <w:rPr>
          <w:rFonts w:ascii="Times New Roman" w:hAnsi="Times New Roman" w:cs="Times New Roman"/>
          <w:b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31A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</w:t>
      </w:r>
      <w:r w:rsidR="0071327E">
        <w:rPr>
          <w:rFonts w:ascii="Times New Roman" w:hAnsi="Times New Roman" w:cs="Times New Roman"/>
          <w:sz w:val="24"/>
          <w:szCs w:val="24"/>
        </w:rPr>
        <w:t xml:space="preserve"> и организовать срочную госпитализацию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A2" w:rsidRDefault="00C42BA2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25DB" w:rsidRPr="004F063E" w:rsidRDefault="00102A5B" w:rsidP="00C42BA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EF25DB" w:rsidRPr="004F063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922631">
        <w:rPr>
          <w:rFonts w:ascii="Times New Roman" w:hAnsi="Times New Roman" w:cs="Times New Roman"/>
          <w:b/>
          <w:sz w:val="24"/>
          <w:szCs w:val="24"/>
        </w:rPr>
        <w:t>ЩИЕ ПРОБЛЕМЫ ПАЦИЕНТА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0"/>
        <w:gridCol w:w="2408"/>
      </w:tblGrid>
      <w:tr w:rsidR="004F063E" w:rsidRPr="00271F0D" w:rsidTr="007D32EA">
        <w:tc>
          <w:tcPr>
            <w:tcW w:w="7090" w:type="dxa"/>
            <w:shd w:val="clear" w:color="auto" w:fill="FDE9D9" w:themeFill="accent6" w:themeFillTint="33"/>
          </w:tcPr>
          <w:p w:rsidR="004F063E" w:rsidRPr="00CE51AF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DE9D9" w:themeFill="accent6" w:themeFillTint="33"/>
          </w:tcPr>
          <w:p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в семье, вопросы совместного проживания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1A3B36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6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Нападение/сексуальное насилие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плохих известий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(потеря близких, развод, потеря работы, перемены в жизни, стрессовые ситуации)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Посттрансплантационные состояния</w:t>
            </w:r>
          </w:p>
        </w:tc>
        <w:tc>
          <w:tcPr>
            <w:tcW w:w="2408" w:type="dxa"/>
          </w:tcPr>
          <w:p w:rsidR="004F063E" w:rsidRPr="00142D04" w:rsidRDefault="00142D04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</w:tbl>
    <w:p w:rsidR="00C42BA2" w:rsidRDefault="00C42BA2" w:rsidP="00F5075E">
      <w:pPr>
        <w:rPr>
          <w:rFonts w:ascii="Times New Roman" w:hAnsi="Times New Roman" w:cs="Times New Roman"/>
          <w:b/>
          <w:sz w:val="24"/>
          <w:szCs w:val="24"/>
        </w:rPr>
      </w:pPr>
    </w:p>
    <w:p w:rsidR="000A50AE" w:rsidRDefault="00102A5B" w:rsidP="00F50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В</w:t>
      </w:r>
      <w:r w:rsidR="00F5075E">
        <w:rPr>
          <w:rFonts w:ascii="Times New Roman" w:hAnsi="Times New Roman" w:cs="Times New Roman"/>
          <w:b/>
          <w:sz w:val="24"/>
          <w:szCs w:val="24"/>
        </w:rPr>
        <w:t xml:space="preserve">ЫПОЛНЕНИЕ ВРАЧЕБНЫХ МАНИПУЛЯЦИЙ 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(практические навыки)</w:t>
      </w:r>
    </w:p>
    <w:p w:rsidR="00C37684" w:rsidRPr="00AB099E" w:rsidRDefault="00C37684" w:rsidP="00C37684">
      <w:pPr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B099E">
        <w:rPr>
          <w:rFonts w:ascii="Times New Roman" w:hAnsi="Times New Roman" w:cs="Times New Roman"/>
          <w:b/>
          <w:sz w:val="24"/>
          <w:szCs w:val="24"/>
        </w:rPr>
        <w:t>Каталог требований по навыкам</w:t>
      </w:r>
      <w:r w:rsidR="00AB099E" w:rsidRPr="00AB099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ординатора “врача-нейрохирурга”</w:t>
      </w:r>
      <w:r w:rsidRPr="00AB0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8F5" w:rsidRDefault="00B548F5" w:rsidP="00C37684">
      <w:pPr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263"/>
        <w:gridCol w:w="1702"/>
        <w:gridCol w:w="2091"/>
      </w:tblGrid>
      <w:tr w:rsidR="0023365D" w:rsidRPr="00D70048" w:rsidTr="000B3CB7">
        <w:trPr>
          <w:trHeight w:val="405"/>
        </w:trPr>
        <w:tc>
          <w:tcPr>
            <w:tcW w:w="270" w:type="pct"/>
            <w:shd w:val="clear" w:color="auto" w:fill="FDE9D9" w:themeFill="accent6" w:themeFillTint="33"/>
          </w:tcPr>
          <w:p w:rsidR="00C37684" w:rsidRPr="00D70048" w:rsidRDefault="00C37684" w:rsidP="00D04D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FDE9D9" w:themeFill="accent6" w:themeFillTint="33"/>
          </w:tcPr>
          <w:p w:rsidR="00C37684" w:rsidRPr="00D70048" w:rsidRDefault="00C37684" w:rsidP="00F1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889" w:type="pct"/>
            <w:shd w:val="clear" w:color="auto" w:fill="FDE9D9" w:themeFill="accent6" w:themeFillTint="33"/>
          </w:tcPr>
          <w:p w:rsidR="00C37684" w:rsidRPr="00D70048" w:rsidRDefault="00C37684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32A04">
              <w:rPr>
                <w:rFonts w:ascii="Times New Roman" w:hAnsi="Times New Roman" w:cs="Times New Roman"/>
                <w:sz w:val="24"/>
                <w:szCs w:val="24"/>
              </w:rPr>
              <w:t>участий</w:t>
            </w:r>
          </w:p>
        </w:tc>
        <w:tc>
          <w:tcPr>
            <w:tcW w:w="1092" w:type="pct"/>
            <w:shd w:val="clear" w:color="auto" w:fill="FDE9D9" w:themeFill="accent6" w:themeFillTint="33"/>
          </w:tcPr>
          <w:p w:rsidR="00C37684" w:rsidRPr="00D70048" w:rsidRDefault="00C37684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32A04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</w:t>
            </w:r>
          </w:p>
        </w:tc>
      </w:tr>
      <w:tr w:rsidR="0023365D" w:rsidRPr="00D70048" w:rsidTr="000B3CB7">
        <w:trPr>
          <w:trHeight w:val="495"/>
        </w:trPr>
        <w:tc>
          <w:tcPr>
            <w:tcW w:w="270" w:type="pct"/>
          </w:tcPr>
          <w:p w:rsidR="00C37684" w:rsidRPr="00D04DB9" w:rsidRDefault="00C37684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C37684" w:rsidRPr="00B548F5" w:rsidRDefault="00532A04" w:rsidP="00B54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</w:rPr>
              <w:t xml:space="preserve">Методика обследования </w:t>
            </w:r>
            <w:r w:rsidR="00B548F5" w:rsidRPr="00B548F5">
              <w:rPr>
                <w:rFonts w:ascii="Times New Roman" w:hAnsi="Times New Roman" w:cs="Times New Roman"/>
                <w:lang w:val="ky-KG"/>
              </w:rPr>
              <w:t xml:space="preserve">неврологических </w:t>
            </w:r>
            <w:r w:rsidRPr="00B548F5">
              <w:rPr>
                <w:rFonts w:ascii="Times New Roman" w:hAnsi="Times New Roman" w:cs="Times New Roman"/>
              </w:rPr>
              <w:t xml:space="preserve">больных </w:t>
            </w:r>
            <w:r w:rsidR="00B548F5" w:rsidRPr="00B548F5">
              <w:rPr>
                <w:rFonts w:ascii="Times New Roman" w:hAnsi="Times New Roman" w:cs="Times New Roman"/>
                <w:sz w:val="24"/>
                <w:szCs w:val="24"/>
              </w:rPr>
              <w:t>со сбором жалоб и анамнеза, внешнего осмотра и полным клиническим обследованием по всем органам и системам с постановкой топического и клинического диагноза</w:t>
            </w:r>
          </w:p>
        </w:tc>
        <w:tc>
          <w:tcPr>
            <w:tcW w:w="889" w:type="pct"/>
          </w:tcPr>
          <w:p w:rsidR="00C37684" w:rsidRPr="00B548F5" w:rsidRDefault="00176DB0" w:rsidP="00532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092" w:type="pct"/>
          </w:tcPr>
          <w:p w:rsidR="00C37684" w:rsidRPr="00B548F5" w:rsidRDefault="00176DB0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3365D" w:rsidRPr="00D70048" w:rsidTr="000B3CB7">
        <w:trPr>
          <w:trHeight w:val="274"/>
        </w:trPr>
        <w:tc>
          <w:tcPr>
            <w:tcW w:w="270" w:type="pct"/>
          </w:tcPr>
          <w:p w:rsidR="00B548F5" w:rsidRPr="00D04DB9" w:rsidRDefault="00B548F5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548F5" w:rsidRPr="00B548F5" w:rsidRDefault="00B548F5" w:rsidP="00CD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и клиническая интерпретация результатов лабораторных исследований. </w:t>
            </w:r>
          </w:p>
        </w:tc>
        <w:tc>
          <w:tcPr>
            <w:tcW w:w="889" w:type="pct"/>
          </w:tcPr>
          <w:p w:rsidR="00B548F5" w:rsidRPr="00B548F5" w:rsidRDefault="00176DB0" w:rsidP="00CD6B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2" w:type="pct"/>
          </w:tcPr>
          <w:p w:rsidR="00B548F5" w:rsidRPr="00B548F5" w:rsidRDefault="00176DB0" w:rsidP="00CD6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365D" w:rsidRPr="00D70048" w:rsidTr="000B3CB7">
        <w:trPr>
          <w:trHeight w:val="274"/>
        </w:trPr>
        <w:tc>
          <w:tcPr>
            <w:tcW w:w="270" w:type="pct"/>
          </w:tcPr>
          <w:p w:rsidR="00B548F5" w:rsidRPr="00D04DB9" w:rsidRDefault="00B548F5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548F5" w:rsidRPr="00B548F5" w:rsidRDefault="00B548F5" w:rsidP="00CD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48F5">
              <w:rPr>
                <w:rFonts w:ascii="Times New Roman" w:hAnsi="Times New Roman" w:cs="Times New Roman"/>
              </w:rPr>
              <w:t>Интерпретация рентгенограмм черепа и позвоночника у больных с заболеваниями нервной системы</w:t>
            </w:r>
          </w:p>
        </w:tc>
        <w:tc>
          <w:tcPr>
            <w:tcW w:w="889" w:type="pct"/>
          </w:tcPr>
          <w:p w:rsidR="00B548F5" w:rsidRPr="00B548F5" w:rsidRDefault="00176DB0" w:rsidP="00CD6B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2" w:type="pct"/>
          </w:tcPr>
          <w:p w:rsidR="00B548F5" w:rsidRPr="00B548F5" w:rsidRDefault="00176DB0" w:rsidP="00CD6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365D" w:rsidRPr="00D70048" w:rsidTr="000B3CB7">
        <w:trPr>
          <w:trHeight w:val="274"/>
        </w:trPr>
        <w:tc>
          <w:tcPr>
            <w:tcW w:w="270" w:type="pct"/>
          </w:tcPr>
          <w:p w:rsidR="00B548F5" w:rsidRPr="00D04DB9" w:rsidRDefault="00B548F5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548F5" w:rsidRPr="00B548F5" w:rsidRDefault="00B548F5" w:rsidP="00CD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и интерпретация результатов </w:t>
            </w: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 xml:space="preserve"> ЭЭГ, </w:t>
            </w:r>
            <w:r w:rsidRPr="00B548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ЭхоЭГ</w:t>
            </w: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, ЭМГ, ЭНМГ</w:t>
            </w:r>
          </w:p>
        </w:tc>
        <w:tc>
          <w:tcPr>
            <w:tcW w:w="889" w:type="pct"/>
          </w:tcPr>
          <w:p w:rsidR="00B548F5" w:rsidRPr="00B548F5" w:rsidRDefault="0047319C" w:rsidP="00CD6B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2" w:type="pct"/>
          </w:tcPr>
          <w:p w:rsidR="00B548F5" w:rsidRPr="00B548F5" w:rsidRDefault="0047319C" w:rsidP="00CD6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365D" w:rsidRPr="00D70048" w:rsidTr="000B3CB7">
        <w:trPr>
          <w:trHeight w:val="274"/>
        </w:trPr>
        <w:tc>
          <w:tcPr>
            <w:tcW w:w="270" w:type="pct"/>
          </w:tcPr>
          <w:p w:rsidR="00B548F5" w:rsidRPr="00D04DB9" w:rsidRDefault="00B548F5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548F5" w:rsidRPr="00B548F5" w:rsidRDefault="00B548F5" w:rsidP="00CD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48F5">
              <w:rPr>
                <w:rFonts w:ascii="Times New Roman" w:hAnsi="Times New Roman" w:cs="Times New Roman"/>
              </w:rPr>
              <w:t>Интерпретация КТ, МСКТ, МР томограмм головного мозга и позвоночника у больных с заболеваниями нервной системы</w:t>
            </w:r>
          </w:p>
        </w:tc>
        <w:tc>
          <w:tcPr>
            <w:tcW w:w="889" w:type="pct"/>
          </w:tcPr>
          <w:p w:rsidR="00B548F5" w:rsidRPr="00B548F5" w:rsidRDefault="0047319C" w:rsidP="00CD6B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2" w:type="pct"/>
          </w:tcPr>
          <w:p w:rsidR="00B548F5" w:rsidRPr="00B548F5" w:rsidRDefault="0047319C" w:rsidP="00CD6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365D" w:rsidRPr="00D70048" w:rsidTr="000B3CB7">
        <w:trPr>
          <w:trHeight w:val="274"/>
        </w:trPr>
        <w:tc>
          <w:tcPr>
            <w:tcW w:w="270" w:type="pct"/>
          </w:tcPr>
          <w:p w:rsidR="00B548F5" w:rsidRPr="00D04DB9" w:rsidRDefault="00B548F5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548F5" w:rsidRPr="00B548F5" w:rsidRDefault="00B548F5" w:rsidP="00CD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48F5">
              <w:rPr>
                <w:rFonts w:ascii="Times New Roman" w:hAnsi="Times New Roman" w:cs="Times New Roman"/>
                <w:lang w:val="ky-KG"/>
              </w:rPr>
              <w:t>Итерпретация ЦА, МРА, КТА</w:t>
            </w:r>
            <w:r w:rsidRPr="00B548F5">
              <w:rPr>
                <w:rFonts w:ascii="Times New Roman" w:hAnsi="Times New Roman" w:cs="Times New Roman"/>
              </w:rPr>
              <w:t xml:space="preserve"> у больных с </w:t>
            </w:r>
            <w:r w:rsidRPr="00B548F5">
              <w:rPr>
                <w:rFonts w:ascii="Times New Roman" w:hAnsi="Times New Roman" w:cs="Times New Roman"/>
                <w:lang w:val="ky-KG"/>
              </w:rPr>
              <w:t xml:space="preserve">сосудистыми </w:t>
            </w:r>
            <w:r w:rsidRPr="00B548F5">
              <w:rPr>
                <w:rFonts w:ascii="Times New Roman" w:hAnsi="Times New Roman" w:cs="Times New Roman"/>
              </w:rPr>
              <w:t>заболеваниями нервной системы</w:t>
            </w:r>
          </w:p>
        </w:tc>
        <w:tc>
          <w:tcPr>
            <w:tcW w:w="889" w:type="pct"/>
          </w:tcPr>
          <w:p w:rsidR="00B548F5" w:rsidRPr="00B548F5" w:rsidRDefault="0047319C" w:rsidP="00CD6BA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92" w:type="pct"/>
          </w:tcPr>
          <w:p w:rsidR="00B548F5" w:rsidRPr="00B548F5" w:rsidRDefault="0047319C" w:rsidP="00CD6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48F5" w:rsidRPr="00D70048" w:rsidTr="000B3CB7">
        <w:trPr>
          <w:trHeight w:val="274"/>
        </w:trPr>
        <w:tc>
          <w:tcPr>
            <w:tcW w:w="270" w:type="pct"/>
          </w:tcPr>
          <w:p w:rsidR="00B548F5" w:rsidRPr="00D04DB9" w:rsidRDefault="00B548F5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548F5" w:rsidRPr="00B548F5" w:rsidRDefault="00B548F5" w:rsidP="00F12A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48F5">
              <w:rPr>
                <w:rFonts w:ascii="Times New Roman" w:hAnsi="Times New Roman" w:cs="Times New Roman"/>
                <w:lang w:val="ky-KG"/>
              </w:rPr>
              <w:t xml:space="preserve">Люмбальная пункция. </w:t>
            </w:r>
            <w:r w:rsidRPr="00B548F5">
              <w:rPr>
                <w:rFonts w:ascii="Times New Roman" w:hAnsi="Times New Roman" w:cs="Times New Roman"/>
              </w:rPr>
              <w:t>Оценка результатов анализа ликвора у больных с заболеваниями нервной системы</w:t>
            </w:r>
          </w:p>
        </w:tc>
        <w:tc>
          <w:tcPr>
            <w:tcW w:w="889" w:type="pct"/>
          </w:tcPr>
          <w:p w:rsidR="00B548F5" w:rsidRPr="00F341E0" w:rsidRDefault="0047319C" w:rsidP="00532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150</w:t>
            </w:r>
          </w:p>
        </w:tc>
        <w:tc>
          <w:tcPr>
            <w:tcW w:w="1092" w:type="pct"/>
          </w:tcPr>
          <w:p w:rsidR="00B548F5" w:rsidRPr="00F341E0" w:rsidRDefault="0047319C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250</w:t>
            </w:r>
          </w:p>
        </w:tc>
      </w:tr>
      <w:tr w:rsidR="0023365D" w:rsidRPr="00D70048" w:rsidTr="000B3CB7">
        <w:trPr>
          <w:trHeight w:val="274"/>
        </w:trPr>
        <w:tc>
          <w:tcPr>
            <w:tcW w:w="270" w:type="pct"/>
          </w:tcPr>
          <w:p w:rsidR="00B548F5" w:rsidRPr="00D04DB9" w:rsidRDefault="00B548F5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B548F5" w:rsidRPr="00B548F5" w:rsidRDefault="00B548F5" w:rsidP="00F12A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</w:rPr>
              <w:t>Оценка ликвородинамических проб у больных с заболеваниями нервной системы</w:t>
            </w:r>
          </w:p>
        </w:tc>
        <w:tc>
          <w:tcPr>
            <w:tcW w:w="889" w:type="pct"/>
          </w:tcPr>
          <w:p w:rsidR="00B548F5" w:rsidRPr="00F341E0" w:rsidRDefault="0047319C" w:rsidP="00532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</w:t>
            </w:r>
          </w:p>
        </w:tc>
        <w:tc>
          <w:tcPr>
            <w:tcW w:w="1092" w:type="pct"/>
          </w:tcPr>
          <w:p w:rsidR="00B548F5" w:rsidRPr="00F341E0" w:rsidRDefault="0047319C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250</w:t>
            </w:r>
          </w:p>
        </w:tc>
      </w:tr>
      <w:tr w:rsidR="00E15F2C" w:rsidRPr="00D70048" w:rsidTr="000B3CB7">
        <w:trPr>
          <w:trHeight w:val="232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F341E0" w:rsidRDefault="00E15F2C" w:rsidP="00E15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Применение лечебных блокад: паравертебральные, эпидуриальные и др.</w:t>
            </w:r>
          </w:p>
        </w:tc>
        <w:tc>
          <w:tcPr>
            <w:tcW w:w="889" w:type="pct"/>
          </w:tcPr>
          <w:p w:rsidR="00E15F2C" w:rsidRPr="00B548F5" w:rsidRDefault="0047319C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pct"/>
          </w:tcPr>
          <w:p w:rsidR="00E15F2C" w:rsidRPr="00B548F5" w:rsidRDefault="0047319C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5F2C" w:rsidRPr="00D70048" w:rsidTr="000B3CB7">
        <w:trPr>
          <w:trHeight w:val="362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E15F2C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Исследование глазного дна и полей зрения и др.</w:t>
            </w:r>
          </w:p>
        </w:tc>
        <w:tc>
          <w:tcPr>
            <w:tcW w:w="889" w:type="pct"/>
          </w:tcPr>
          <w:p w:rsidR="00E15F2C" w:rsidRPr="00F341E0" w:rsidRDefault="0047319C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200</w:t>
            </w:r>
          </w:p>
        </w:tc>
        <w:tc>
          <w:tcPr>
            <w:tcW w:w="1092" w:type="pct"/>
          </w:tcPr>
          <w:p w:rsidR="00E15F2C" w:rsidRPr="00F341E0" w:rsidRDefault="0047319C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</w:t>
            </w:r>
          </w:p>
        </w:tc>
      </w:tr>
      <w:tr w:rsidR="00E15F2C" w:rsidRPr="00D70048" w:rsidTr="000B3CB7">
        <w:trPr>
          <w:trHeight w:val="300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E15F2C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иммобилизация при травмах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</w:t>
            </w: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889" w:type="pct"/>
          </w:tcPr>
          <w:p w:rsidR="00E15F2C" w:rsidRPr="00F341E0" w:rsidRDefault="0047319C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092" w:type="pct"/>
          </w:tcPr>
          <w:p w:rsidR="00E15F2C" w:rsidRPr="00F341E0" w:rsidRDefault="0047319C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</w:t>
            </w:r>
          </w:p>
        </w:tc>
      </w:tr>
      <w:tr w:rsidR="00E15F2C" w:rsidRPr="00D70048" w:rsidTr="000B3CB7">
        <w:trPr>
          <w:trHeight w:val="270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E15F2C" w:rsidP="00F1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ПХО раны</w:t>
            </w:r>
          </w:p>
        </w:tc>
        <w:tc>
          <w:tcPr>
            <w:tcW w:w="889" w:type="pct"/>
          </w:tcPr>
          <w:p w:rsidR="00E15F2C" w:rsidRPr="00F341E0" w:rsidRDefault="0047319C" w:rsidP="00532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100</w:t>
            </w:r>
          </w:p>
        </w:tc>
        <w:tc>
          <w:tcPr>
            <w:tcW w:w="1092" w:type="pct"/>
          </w:tcPr>
          <w:p w:rsidR="00E15F2C" w:rsidRPr="00F341E0" w:rsidRDefault="0047319C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E15F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</w:tr>
      <w:tr w:rsidR="00E15F2C" w:rsidRPr="00D70048" w:rsidTr="000B3CB7">
        <w:trPr>
          <w:trHeight w:val="255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E15F2C" w:rsidRDefault="00E15F2C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поисковых фрезевых отверстий</w:t>
            </w:r>
          </w:p>
        </w:tc>
        <w:tc>
          <w:tcPr>
            <w:tcW w:w="889" w:type="pct"/>
          </w:tcPr>
          <w:p w:rsidR="00E15F2C" w:rsidRPr="00B548F5" w:rsidRDefault="00E15F2C" w:rsidP="00532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2" w:type="pct"/>
          </w:tcPr>
          <w:p w:rsidR="00E15F2C" w:rsidRPr="00B548F5" w:rsidRDefault="00E15F2C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5F2C" w:rsidRPr="00D70048" w:rsidTr="000B3CB7">
        <w:trPr>
          <w:trHeight w:val="270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E15F2C" w:rsidP="00B5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Костнопластическая трепанация черепа</w:t>
            </w:r>
          </w:p>
        </w:tc>
        <w:tc>
          <w:tcPr>
            <w:tcW w:w="889" w:type="pct"/>
          </w:tcPr>
          <w:p w:rsidR="00E15F2C" w:rsidRPr="00B548F5" w:rsidRDefault="00E15F2C" w:rsidP="00532A0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92" w:type="pct"/>
          </w:tcPr>
          <w:p w:rsidR="00E15F2C" w:rsidRPr="00B548F5" w:rsidRDefault="00E15F2C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5F2C" w:rsidRPr="00D70048" w:rsidTr="000B3CB7">
        <w:trPr>
          <w:trHeight w:val="232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E15F2C" w:rsidP="0053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Резекционная трепанация черепа</w:t>
            </w:r>
          </w:p>
        </w:tc>
        <w:tc>
          <w:tcPr>
            <w:tcW w:w="889" w:type="pct"/>
          </w:tcPr>
          <w:p w:rsidR="00E15F2C" w:rsidRPr="00B548F5" w:rsidRDefault="00E15F2C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pct"/>
          </w:tcPr>
          <w:p w:rsidR="00E15F2C" w:rsidRPr="00B548F5" w:rsidRDefault="00E15F2C" w:rsidP="0053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5F2C" w:rsidRPr="00D70048" w:rsidTr="000B3CB7">
        <w:trPr>
          <w:trHeight w:val="232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E15F2C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Декомпрессионная трепанация черепа</w:t>
            </w:r>
          </w:p>
        </w:tc>
        <w:tc>
          <w:tcPr>
            <w:tcW w:w="889" w:type="pct"/>
          </w:tcPr>
          <w:p w:rsidR="00E15F2C" w:rsidRPr="00B548F5" w:rsidRDefault="00E15F2C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pct"/>
          </w:tcPr>
          <w:p w:rsidR="00E15F2C" w:rsidRPr="00B548F5" w:rsidRDefault="00E15F2C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5F2C" w:rsidRPr="00D70048" w:rsidTr="000B3CB7">
        <w:trPr>
          <w:trHeight w:val="232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D04DB9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дефекта черепа </w:t>
            </w:r>
          </w:p>
        </w:tc>
        <w:tc>
          <w:tcPr>
            <w:tcW w:w="889" w:type="pct"/>
          </w:tcPr>
          <w:p w:rsidR="00E15F2C" w:rsidRPr="00B548F5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2" w:type="pct"/>
          </w:tcPr>
          <w:p w:rsidR="00E15F2C" w:rsidRPr="00B548F5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5F2C" w:rsidRPr="00D70048" w:rsidTr="000B3CB7">
        <w:trPr>
          <w:trHeight w:val="232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7F757A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Трепанация с удалением эпидуральной гематомы</w:t>
            </w:r>
          </w:p>
        </w:tc>
        <w:tc>
          <w:tcPr>
            <w:tcW w:w="889" w:type="pct"/>
          </w:tcPr>
          <w:p w:rsidR="00E15F2C" w:rsidRPr="00B548F5" w:rsidRDefault="007F757A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2" w:type="pct"/>
          </w:tcPr>
          <w:p w:rsidR="00E15F2C" w:rsidRPr="00B548F5" w:rsidRDefault="007F757A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757A" w:rsidRPr="00D70048" w:rsidTr="000B3CB7">
        <w:trPr>
          <w:trHeight w:val="232"/>
        </w:trPr>
        <w:tc>
          <w:tcPr>
            <w:tcW w:w="270" w:type="pct"/>
          </w:tcPr>
          <w:p w:rsidR="007F757A" w:rsidRPr="00D04DB9" w:rsidRDefault="007F757A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7F757A" w:rsidRDefault="007F757A" w:rsidP="007F757A">
            <w:r w:rsidRPr="00EE1110"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с удалением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EE1110">
              <w:rPr>
                <w:rFonts w:ascii="Times New Roman" w:hAnsi="Times New Roman" w:cs="Times New Roman"/>
                <w:sz w:val="24"/>
                <w:szCs w:val="24"/>
              </w:rPr>
              <w:t>дуральной гематомы</w:t>
            </w:r>
          </w:p>
        </w:tc>
        <w:tc>
          <w:tcPr>
            <w:tcW w:w="889" w:type="pct"/>
          </w:tcPr>
          <w:p w:rsidR="007F757A" w:rsidRPr="00B548F5" w:rsidRDefault="007F757A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2" w:type="pct"/>
          </w:tcPr>
          <w:p w:rsidR="007F757A" w:rsidRPr="00B548F5" w:rsidRDefault="007F757A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757A" w:rsidRPr="00D70048" w:rsidTr="000B3CB7">
        <w:trPr>
          <w:trHeight w:val="232"/>
        </w:trPr>
        <w:tc>
          <w:tcPr>
            <w:tcW w:w="270" w:type="pct"/>
          </w:tcPr>
          <w:p w:rsidR="007F757A" w:rsidRPr="00D04DB9" w:rsidRDefault="007F757A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7F757A" w:rsidRDefault="007F757A" w:rsidP="007F757A">
            <w:r w:rsidRPr="00EE1110"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с удалением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внутримозговой </w:t>
            </w:r>
            <w:r w:rsidRPr="00EE1110">
              <w:rPr>
                <w:rFonts w:ascii="Times New Roman" w:hAnsi="Times New Roman" w:cs="Times New Roman"/>
                <w:sz w:val="24"/>
                <w:szCs w:val="24"/>
              </w:rPr>
              <w:t>гематомы</w:t>
            </w:r>
          </w:p>
        </w:tc>
        <w:tc>
          <w:tcPr>
            <w:tcW w:w="889" w:type="pct"/>
          </w:tcPr>
          <w:p w:rsidR="007F757A" w:rsidRPr="00B548F5" w:rsidRDefault="007F757A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2" w:type="pct"/>
          </w:tcPr>
          <w:p w:rsidR="007F757A" w:rsidRPr="00B548F5" w:rsidRDefault="007F757A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F2C" w:rsidRPr="00D70048" w:rsidTr="000B3CB7">
        <w:trPr>
          <w:trHeight w:val="232"/>
        </w:trPr>
        <w:tc>
          <w:tcPr>
            <w:tcW w:w="270" w:type="pct"/>
          </w:tcPr>
          <w:p w:rsidR="00E15F2C" w:rsidRPr="00D04DB9" w:rsidRDefault="00E15F2C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E15F2C" w:rsidRPr="00B548F5" w:rsidRDefault="00614172" w:rsidP="0061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с удалением внутрижелудочковой гематомы </w:t>
            </w:r>
          </w:p>
        </w:tc>
        <w:tc>
          <w:tcPr>
            <w:tcW w:w="889" w:type="pct"/>
          </w:tcPr>
          <w:p w:rsidR="00E15F2C" w:rsidRPr="00B548F5" w:rsidRDefault="00614172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E15F2C" w:rsidRPr="00B548F5" w:rsidRDefault="00614172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172" w:rsidRPr="00D70048" w:rsidTr="000B3CB7">
        <w:trPr>
          <w:trHeight w:val="232"/>
        </w:trPr>
        <w:tc>
          <w:tcPr>
            <w:tcW w:w="270" w:type="pct"/>
          </w:tcPr>
          <w:p w:rsidR="00614172" w:rsidRPr="00D04DB9" w:rsidRDefault="00614172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614172" w:rsidRDefault="00614172" w:rsidP="00614172">
            <w:r w:rsidRPr="00E46945"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с удалением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экстрацеребральной опухоли </w:t>
            </w:r>
          </w:p>
        </w:tc>
        <w:tc>
          <w:tcPr>
            <w:tcW w:w="889" w:type="pct"/>
          </w:tcPr>
          <w:p w:rsidR="00614172" w:rsidRPr="00B548F5" w:rsidRDefault="00614172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2" w:type="pct"/>
          </w:tcPr>
          <w:p w:rsidR="00614172" w:rsidRPr="00B548F5" w:rsidRDefault="00EF0BF3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172" w:rsidRPr="00D70048" w:rsidTr="000B3CB7">
        <w:trPr>
          <w:trHeight w:val="232"/>
        </w:trPr>
        <w:tc>
          <w:tcPr>
            <w:tcW w:w="270" w:type="pct"/>
          </w:tcPr>
          <w:p w:rsidR="00614172" w:rsidRPr="00D04DB9" w:rsidRDefault="00614172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614172" w:rsidRDefault="00614172" w:rsidP="00614172">
            <w:r w:rsidRPr="00E46945"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с удалением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интрацеребральной опухоли</w:t>
            </w:r>
          </w:p>
        </w:tc>
        <w:tc>
          <w:tcPr>
            <w:tcW w:w="889" w:type="pct"/>
          </w:tcPr>
          <w:p w:rsidR="00614172" w:rsidRPr="00B548F5" w:rsidRDefault="00614172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2" w:type="pct"/>
          </w:tcPr>
          <w:p w:rsidR="00614172" w:rsidRPr="00B548F5" w:rsidRDefault="00614172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CB7" w:rsidRPr="00D70048" w:rsidTr="000B3CB7">
        <w:trPr>
          <w:trHeight w:val="232"/>
        </w:trPr>
        <w:tc>
          <w:tcPr>
            <w:tcW w:w="270" w:type="pct"/>
          </w:tcPr>
          <w:p w:rsidR="000B3CB7" w:rsidRPr="00D04DB9" w:rsidRDefault="000B3CB7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0B3CB7" w:rsidRDefault="000B3CB7" w:rsidP="003160DC">
            <w:r w:rsidRPr="00E46945"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с удалением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АВМ конвекситальной локализации</w:t>
            </w:r>
          </w:p>
        </w:tc>
        <w:tc>
          <w:tcPr>
            <w:tcW w:w="889" w:type="pct"/>
          </w:tcPr>
          <w:p w:rsidR="000B3CB7" w:rsidRPr="00B548F5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0B3CB7" w:rsidRPr="00B548F5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CB7" w:rsidRPr="00D70048" w:rsidTr="000B3CB7">
        <w:trPr>
          <w:trHeight w:val="232"/>
        </w:trPr>
        <w:tc>
          <w:tcPr>
            <w:tcW w:w="270" w:type="pct"/>
          </w:tcPr>
          <w:p w:rsidR="000B3CB7" w:rsidRPr="00D04DB9" w:rsidRDefault="000B3CB7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0B3CB7" w:rsidRDefault="000B3CB7" w:rsidP="000B3CB7">
            <w:r w:rsidRPr="00E46945">
              <w:rPr>
                <w:rFonts w:ascii="Times New Roman" w:hAnsi="Times New Roman" w:cs="Times New Roman"/>
                <w:sz w:val="24"/>
                <w:szCs w:val="24"/>
              </w:rPr>
              <w:t xml:space="preserve">Трепанация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клипированием </w:t>
            </w:r>
            <w:r w:rsidRPr="00E4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артериальной аневризмы бассейна ВСА, СМА, ПМА</w:t>
            </w:r>
          </w:p>
        </w:tc>
        <w:tc>
          <w:tcPr>
            <w:tcW w:w="889" w:type="pct"/>
          </w:tcPr>
          <w:p w:rsidR="000B3CB7" w:rsidRPr="00B548F5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0B3CB7" w:rsidRPr="00B548F5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CB7" w:rsidRPr="00D70048" w:rsidTr="003160DC">
        <w:trPr>
          <w:trHeight w:val="232"/>
        </w:trPr>
        <w:tc>
          <w:tcPr>
            <w:tcW w:w="270" w:type="pct"/>
          </w:tcPr>
          <w:p w:rsidR="000B3CB7" w:rsidRPr="00D04DB9" w:rsidRDefault="000B3CB7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0B3CB7" w:rsidRPr="000B3CB7" w:rsidRDefault="000B3CB7" w:rsidP="000B3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Вентрикулоперитонеальное шунтирование </w:t>
            </w:r>
          </w:p>
        </w:tc>
        <w:tc>
          <w:tcPr>
            <w:tcW w:w="889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2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3CB7" w:rsidRPr="00D70048" w:rsidTr="003160DC">
        <w:trPr>
          <w:trHeight w:val="232"/>
        </w:trPr>
        <w:tc>
          <w:tcPr>
            <w:tcW w:w="270" w:type="pct"/>
          </w:tcPr>
          <w:p w:rsidR="000B3CB7" w:rsidRPr="00D04DB9" w:rsidRDefault="000B3CB7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0B3CB7" w:rsidRPr="000B3CB7" w:rsidRDefault="000B3CB7" w:rsidP="003160DC">
            <w:pPr>
              <w:rPr>
                <w:rFonts w:ascii="Times New Roman" w:hAnsi="Times New Roman" w:cs="Times New Roman"/>
              </w:rPr>
            </w:pPr>
            <w:r w:rsidRPr="000B3CB7">
              <w:rPr>
                <w:rFonts w:ascii="Times New Roman" w:hAnsi="Times New Roman" w:cs="Times New Roman"/>
              </w:rPr>
              <w:t xml:space="preserve">Ляминэктомия </w:t>
            </w:r>
          </w:p>
        </w:tc>
        <w:tc>
          <w:tcPr>
            <w:tcW w:w="889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3CB7" w:rsidRPr="00D70048" w:rsidTr="003160DC">
        <w:trPr>
          <w:trHeight w:val="232"/>
        </w:trPr>
        <w:tc>
          <w:tcPr>
            <w:tcW w:w="270" w:type="pct"/>
          </w:tcPr>
          <w:p w:rsidR="000B3CB7" w:rsidRPr="00D04DB9" w:rsidRDefault="000B3CB7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0B3CB7" w:rsidRPr="000B3CB7" w:rsidRDefault="000B3CB7" w:rsidP="0031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Гемиляминэктомия </w:t>
            </w:r>
          </w:p>
        </w:tc>
        <w:tc>
          <w:tcPr>
            <w:tcW w:w="889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3CB7" w:rsidRPr="00D70048" w:rsidTr="003160DC">
        <w:trPr>
          <w:trHeight w:val="232"/>
        </w:trPr>
        <w:tc>
          <w:tcPr>
            <w:tcW w:w="270" w:type="pct"/>
          </w:tcPr>
          <w:p w:rsidR="000B3CB7" w:rsidRPr="00D04DB9" w:rsidRDefault="000B3CB7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0B3CB7" w:rsidRPr="000B3CB7" w:rsidRDefault="000B3CB7" w:rsidP="0031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</w:t>
            </w:r>
            <w:r w:rsidR="00D04DB9">
              <w:rPr>
                <w:rFonts w:ascii="Times New Roman" w:hAnsi="Times New Roman" w:cs="Times New Roman"/>
              </w:rPr>
              <w:t>экстрамедуллярных</w:t>
            </w:r>
            <w:r>
              <w:rPr>
                <w:rFonts w:ascii="Times New Roman" w:hAnsi="Times New Roman" w:cs="Times New Roman"/>
              </w:rPr>
              <w:t xml:space="preserve"> опухолей спинного мозга</w:t>
            </w:r>
          </w:p>
        </w:tc>
        <w:tc>
          <w:tcPr>
            <w:tcW w:w="889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CB7" w:rsidRPr="00D70048" w:rsidTr="003160DC">
        <w:trPr>
          <w:trHeight w:val="232"/>
        </w:trPr>
        <w:tc>
          <w:tcPr>
            <w:tcW w:w="270" w:type="pct"/>
          </w:tcPr>
          <w:p w:rsidR="000B3CB7" w:rsidRPr="00D04DB9" w:rsidRDefault="000B3CB7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0B3CB7" w:rsidRPr="000B3CB7" w:rsidRDefault="000B3CB7" w:rsidP="0031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Удаление </w:t>
            </w:r>
            <w:r w:rsidR="00D04DB9">
              <w:rPr>
                <w:rFonts w:ascii="Times New Roman" w:hAnsi="Times New Roman" w:cs="Times New Roman"/>
              </w:rPr>
              <w:t>интрамедуллярных</w:t>
            </w:r>
            <w:r>
              <w:rPr>
                <w:rFonts w:ascii="Times New Roman" w:hAnsi="Times New Roman" w:cs="Times New Roman"/>
              </w:rPr>
              <w:t xml:space="preserve"> опухолей спинного мозга</w:t>
            </w:r>
          </w:p>
        </w:tc>
        <w:tc>
          <w:tcPr>
            <w:tcW w:w="889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0B3CB7" w:rsidRPr="000B3CB7" w:rsidRDefault="000B3CB7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DB9" w:rsidRPr="00D70048" w:rsidTr="003160DC">
        <w:trPr>
          <w:trHeight w:val="232"/>
        </w:trPr>
        <w:tc>
          <w:tcPr>
            <w:tcW w:w="270" w:type="pct"/>
          </w:tcPr>
          <w:p w:rsidR="00D04DB9" w:rsidRPr="00D04DB9" w:rsidRDefault="00D04DB9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D04DB9" w:rsidRPr="000B3CB7" w:rsidRDefault="00D04DB9" w:rsidP="00D04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костных отломков и эпидуральных гематом спинного мозга</w:t>
            </w:r>
          </w:p>
        </w:tc>
        <w:tc>
          <w:tcPr>
            <w:tcW w:w="889" w:type="pct"/>
          </w:tcPr>
          <w:p w:rsidR="00D04DB9" w:rsidRPr="000B3CB7" w:rsidRDefault="00D04DB9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92" w:type="pct"/>
          </w:tcPr>
          <w:p w:rsidR="00D04DB9" w:rsidRPr="000B3CB7" w:rsidRDefault="00D04DB9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4DB9" w:rsidRPr="00D70048" w:rsidTr="003160DC">
        <w:trPr>
          <w:trHeight w:val="232"/>
        </w:trPr>
        <w:tc>
          <w:tcPr>
            <w:tcW w:w="270" w:type="pct"/>
          </w:tcPr>
          <w:p w:rsidR="00D04DB9" w:rsidRPr="00D04DB9" w:rsidRDefault="00D04DB9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D04DB9" w:rsidRPr="000B3CB7" w:rsidRDefault="00176DB0" w:rsidP="0031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ТПФ при нестабильности ПДС</w:t>
            </w:r>
          </w:p>
        </w:tc>
        <w:tc>
          <w:tcPr>
            <w:tcW w:w="889" w:type="pct"/>
          </w:tcPr>
          <w:p w:rsidR="00D04DB9" w:rsidRPr="000B3CB7" w:rsidRDefault="00176DB0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2" w:type="pct"/>
          </w:tcPr>
          <w:p w:rsidR="00D04DB9" w:rsidRPr="000B3CB7" w:rsidRDefault="00176DB0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DB9" w:rsidRPr="00D70048" w:rsidTr="003160DC">
        <w:trPr>
          <w:trHeight w:val="232"/>
        </w:trPr>
        <w:tc>
          <w:tcPr>
            <w:tcW w:w="270" w:type="pct"/>
          </w:tcPr>
          <w:p w:rsidR="00D04DB9" w:rsidRPr="00D04DB9" w:rsidRDefault="00D04DB9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D04DB9" w:rsidRPr="000B3CB7" w:rsidRDefault="00C97405" w:rsidP="0031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Краниотомия при микроцефалии</w:t>
            </w:r>
          </w:p>
        </w:tc>
        <w:tc>
          <w:tcPr>
            <w:tcW w:w="889" w:type="pct"/>
          </w:tcPr>
          <w:p w:rsidR="00D04DB9" w:rsidRPr="000B3CB7" w:rsidRDefault="00C97405" w:rsidP="003160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2" w:type="pct"/>
          </w:tcPr>
          <w:p w:rsidR="00D04DB9" w:rsidRPr="000B3CB7" w:rsidRDefault="00C97405" w:rsidP="003160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DB9" w:rsidRPr="00D70048" w:rsidTr="000B3CB7">
        <w:trPr>
          <w:trHeight w:val="232"/>
        </w:trPr>
        <w:tc>
          <w:tcPr>
            <w:tcW w:w="270" w:type="pct"/>
          </w:tcPr>
          <w:p w:rsidR="00D04DB9" w:rsidRPr="00D04DB9" w:rsidRDefault="00D04DB9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D04DB9" w:rsidRPr="000B3CB7" w:rsidRDefault="00C97405" w:rsidP="00C9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врожденных черепно-мозговых и спинномозговых грыж</w:t>
            </w:r>
          </w:p>
        </w:tc>
        <w:tc>
          <w:tcPr>
            <w:tcW w:w="889" w:type="pct"/>
          </w:tcPr>
          <w:p w:rsidR="00D04DB9" w:rsidRPr="000B3CB7" w:rsidRDefault="00C97405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2" w:type="pct"/>
          </w:tcPr>
          <w:p w:rsidR="00D04DB9" w:rsidRPr="000B3CB7" w:rsidRDefault="00C97405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DB9" w:rsidRPr="00D70048" w:rsidTr="000B3CB7">
        <w:trPr>
          <w:trHeight w:val="232"/>
        </w:trPr>
        <w:tc>
          <w:tcPr>
            <w:tcW w:w="270" w:type="pct"/>
          </w:tcPr>
          <w:p w:rsidR="00D04DB9" w:rsidRPr="00D04DB9" w:rsidRDefault="00D04DB9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D04DB9" w:rsidRPr="000B3CB7" w:rsidRDefault="00D04DB9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7">
              <w:rPr>
                <w:rFonts w:ascii="Times New Roman" w:hAnsi="Times New Roman" w:cs="Times New Roman"/>
                <w:sz w:val="24"/>
                <w:szCs w:val="24"/>
              </w:rPr>
              <w:t>Консультативные беседы при особых ситуациях</w:t>
            </w:r>
          </w:p>
        </w:tc>
        <w:tc>
          <w:tcPr>
            <w:tcW w:w="889" w:type="pct"/>
          </w:tcPr>
          <w:p w:rsidR="00D04DB9" w:rsidRPr="000B3CB7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pct"/>
          </w:tcPr>
          <w:p w:rsidR="00D04DB9" w:rsidRPr="000B3CB7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DB9" w:rsidRPr="00D70048" w:rsidTr="000B3CB7">
        <w:trPr>
          <w:trHeight w:val="232"/>
        </w:trPr>
        <w:tc>
          <w:tcPr>
            <w:tcW w:w="270" w:type="pct"/>
          </w:tcPr>
          <w:p w:rsidR="00D04DB9" w:rsidRPr="00D04DB9" w:rsidRDefault="00D04DB9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D04DB9" w:rsidRPr="00B548F5" w:rsidRDefault="00D04DB9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Сообщение плохих\горьких новостей</w:t>
            </w:r>
          </w:p>
        </w:tc>
        <w:tc>
          <w:tcPr>
            <w:tcW w:w="889" w:type="pct"/>
          </w:tcPr>
          <w:p w:rsidR="00D04DB9" w:rsidRPr="00B548F5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pct"/>
          </w:tcPr>
          <w:p w:rsidR="00D04DB9" w:rsidRPr="00B548F5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DB9" w:rsidRPr="00F341E0" w:rsidTr="000B3CB7">
        <w:trPr>
          <w:trHeight w:val="232"/>
        </w:trPr>
        <w:tc>
          <w:tcPr>
            <w:tcW w:w="270" w:type="pct"/>
          </w:tcPr>
          <w:p w:rsidR="00D04DB9" w:rsidRPr="00D04DB9" w:rsidRDefault="00D04DB9" w:rsidP="00D04DB9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pct"/>
          </w:tcPr>
          <w:p w:rsidR="00D04DB9" w:rsidRPr="00B548F5" w:rsidRDefault="00D04DB9" w:rsidP="00E1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Участие в конгрессах, научные публикации</w:t>
            </w:r>
          </w:p>
        </w:tc>
        <w:tc>
          <w:tcPr>
            <w:tcW w:w="889" w:type="pct"/>
          </w:tcPr>
          <w:p w:rsidR="00D04DB9" w:rsidRPr="00B548F5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pct"/>
          </w:tcPr>
          <w:p w:rsidR="00D04DB9" w:rsidRPr="00B548F5" w:rsidRDefault="00D04DB9" w:rsidP="00E15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405" w:rsidRPr="00F341E0" w:rsidTr="00474086">
        <w:trPr>
          <w:trHeight w:val="232"/>
        </w:trPr>
        <w:tc>
          <w:tcPr>
            <w:tcW w:w="270" w:type="pct"/>
          </w:tcPr>
          <w:p w:rsidR="00C97405" w:rsidRPr="00F341E0" w:rsidRDefault="00C97405" w:rsidP="00D04D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pct"/>
          </w:tcPr>
          <w:p w:rsidR="00C97405" w:rsidRPr="00F341E0" w:rsidRDefault="00C97405" w:rsidP="00F1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889" w:type="pct"/>
            <w:vAlign w:val="bottom"/>
          </w:tcPr>
          <w:p w:rsidR="00C97405" w:rsidRPr="00C97405" w:rsidRDefault="00C97405" w:rsidP="00C974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7405">
              <w:rPr>
                <w:rFonts w:ascii="Times New Roman" w:hAnsi="Times New Roman" w:cs="Times New Roman"/>
                <w:b/>
                <w:color w:val="000000"/>
              </w:rPr>
              <w:t>3852</w:t>
            </w:r>
          </w:p>
        </w:tc>
        <w:tc>
          <w:tcPr>
            <w:tcW w:w="1092" w:type="pct"/>
            <w:vAlign w:val="bottom"/>
          </w:tcPr>
          <w:p w:rsidR="00C97405" w:rsidRPr="00C97405" w:rsidRDefault="00C97405" w:rsidP="00C974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7405">
              <w:rPr>
                <w:rFonts w:ascii="Times New Roman" w:hAnsi="Times New Roman" w:cs="Times New Roman"/>
                <w:b/>
                <w:color w:val="000000"/>
              </w:rPr>
              <w:t>3703</w:t>
            </w:r>
          </w:p>
        </w:tc>
      </w:tr>
    </w:tbl>
    <w:p w:rsidR="00535CB6" w:rsidRDefault="00535CB6" w:rsidP="00BD59DF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F063E" w:rsidRDefault="00BD59DF" w:rsidP="00BD59DF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9F0E45">
        <w:rPr>
          <w:rFonts w:ascii="Times New Roman" w:hAnsi="Times New Roman" w:cs="Times New Roman"/>
          <w:sz w:val="24"/>
          <w:szCs w:val="24"/>
        </w:rPr>
        <w:t>нейро</w:t>
      </w:r>
      <w:r w:rsidR="004217C2">
        <w:rPr>
          <w:rFonts w:ascii="Times New Roman" w:hAnsi="Times New Roman" w:cs="Times New Roman"/>
          <w:sz w:val="24"/>
          <w:szCs w:val="24"/>
        </w:rPr>
        <w:t>хирург</w:t>
      </w:r>
      <w:r w:rsidR="000A50AE" w:rsidRPr="00271F0D">
        <w:rPr>
          <w:rFonts w:ascii="Times New Roman" w:hAnsi="Times New Roman" w:cs="Times New Roman"/>
          <w:sz w:val="24"/>
          <w:szCs w:val="24"/>
        </w:rPr>
        <w:t xml:space="preserve"> должен уметь в</w:t>
      </w:r>
      <w:r w:rsidR="004F063E">
        <w:rPr>
          <w:rFonts w:ascii="Times New Roman" w:hAnsi="Times New Roman" w:cs="Times New Roman"/>
          <w:sz w:val="24"/>
          <w:szCs w:val="24"/>
        </w:rPr>
        <w:t>ыполнять самостоятельно следующе</w:t>
      </w:r>
      <w:r w:rsidR="000A50AE" w:rsidRPr="00271F0D">
        <w:rPr>
          <w:rFonts w:ascii="Times New Roman" w:hAnsi="Times New Roman" w:cs="Times New Roman"/>
          <w:sz w:val="24"/>
          <w:szCs w:val="24"/>
        </w:rPr>
        <w:t>е</w:t>
      </w:r>
    </w:p>
    <w:p w:rsidR="000A50AE" w:rsidRPr="00FA67B2" w:rsidRDefault="004F063E" w:rsidP="00FA67B2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B2">
        <w:rPr>
          <w:rFonts w:ascii="Times New Roman" w:hAnsi="Times New Roman" w:cs="Times New Roman"/>
          <w:b/>
          <w:sz w:val="24"/>
          <w:szCs w:val="24"/>
        </w:rPr>
        <w:t>Общие</w:t>
      </w:r>
      <w:r w:rsidR="000A50AE" w:rsidRPr="00FA67B2">
        <w:rPr>
          <w:rFonts w:ascii="Times New Roman" w:hAnsi="Times New Roman" w:cs="Times New Roman"/>
          <w:b/>
          <w:sz w:val="24"/>
          <w:szCs w:val="24"/>
        </w:rPr>
        <w:t xml:space="preserve"> манипуляции:</w:t>
      </w:r>
    </w:p>
    <w:p w:rsidR="000A50AE" w:rsidRDefault="000A50AE" w:rsidP="00D66D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Инъекции (в/м, в/в, п/к).</w:t>
      </w:r>
    </w:p>
    <w:p w:rsidR="003F069A" w:rsidRPr="00271F0D" w:rsidRDefault="003F069A" w:rsidP="00D66D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группы крови, резус-фактора</w:t>
      </w:r>
    </w:p>
    <w:p w:rsidR="000A50AE" w:rsidRDefault="000A50AE" w:rsidP="00D66D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и расшифровка ЭКГ</w:t>
      </w:r>
    </w:p>
    <w:p w:rsidR="00572A61" w:rsidRPr="00271F0D" w:rsidRDefault="00572A61" w:rsidP="00D66D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дефибрилляции сердца</w:t>
      </w:r>
    </w:p>
    <w:p w:rsidR="000A50AE" w:rsidRPr="00271F0D" w:rsidRDefault="000A50AE" w:rsidP="00D66D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наружного кровотечения.</w:t>
      </w:r>
    </w:p>
    <w:p w:rsidR="003160DC" w:rsidRDefault="000A50AE" w:rsidP="00316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Уход за постоянным мочевым катетером.</w:t>
      </w:r>
      <w:r w:rsidR="003160DC" w:rsidRPr="0031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DC" w:rsidRPr="00271F0D" w:rsidRDefault="003160DC" w:rsidP="00316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Уход за </w:t>
      </w:r>
      <w:r>
        <w:rPr>
          <w:rFonts w:ascii="Times New Roman" w:hAnsi="Times New Roman" w:cs="Times New Roman"/>
          <w:sz w:val="24"/>
          <w:szCs w:val="24"/>
        </w:rPr>
        <w:t>пролежнями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2F4822" w:rsidRDefault="002F4822" w:rsidP="00D66D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защиты (противочумный костюм 1-го типа)</w:t>
      </w:r>
    </w:p>
    <w:p w:rsidR="00F10738" w:rsidRPr="009711F0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Манипуляции для оказания экстренной помощи:</w:t>
      </w:r>
    </w:p>
    <w:p w:rsidR="00394052" w:rsidRDefault="00394052" w:rsidP="00D66D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  <w:r w:rsidR="00F5075E">
        <w:rPr>
          <w:rFonts w:ascii="Times New Roman" w:hAnsi="Times New Roman" w:cs="Times New Roman"/>
          <w:sz w:val="24"/>
          <w:szCs w:val="24"/>
        </w:rPr>
        <w:t>:</w:t>
      </w:r>
    </w:p>
    <w:p w:rsidR="0081205F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205F" w:rsidRPr="00F5075E"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:rsidR="00F5075E" w:rsidRPr="00F5075E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Дыхание «рот в рот», «рот в нос»</w:t>
      </w:r>
    </w:p>
    <w:p w:rsidR="00394052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В</w:t>
      </w:r>
      <w:r w:rsidR="00394052" w:rsidRPr="0081205F">
        <w:rPr>
          <w:rFonts w:ascii="Times New Roman" w:hAnsi="Times New Roman" w:cs="Times New Roman"/>
          <w:sz w:val="24"/>
          <w:szCs w:val="24"/>
        </w:rPr>
        <w:t>осстановление проходимости дыхательных путей</w:t>
      </w:r>
    </w:p>
    <w:p w:rsidR="008609B6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Использование </w:t>
      </w:r>
      <w:r w:rsidR="0081205F">
        <w:rPr>
          <w:rFonts w:ascii="Times New Roman" w:hAnsi="Times New Roman" w:cs="Times New Roman"/>
          <w:sz w:val="24"/>
          <w:szCs w:val="24"/>
        </w:rPr>
        <w:t>мешк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205F">
        <w:rPr>
          <w:rFonts w:ascii="Times New Roman" w:hAnsi="Times New Roman" w:cs="Times New Roman"/>
          <w:sz w:val="24"/>
          <w:szCs w:val="24"/>
        </w:rPr>
        <w:t>Амбу</w:t>
      </w:r>
    </w:p>
    <w:p w:rsidR="00F5075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Фиксация языка и введение воздуховода</w:t>
      </w:r>
    </w:p>
    <w:p w:rsidR="000A50A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3E5E8C">
        <w:rPr>
          <w:rFonts w:ascii="Times New Roman" w:hAnsi="Times New Roman" w:cs="Times New Roman"/>
          <w:sz w:val="24"/>
          <w:szCs w:val="24"/>
        </w:rPr>
        <w:t>Д</w:t>
      </w:r>
      <w:r w:rsidR="008609B6" w:rsidRPr="00271F0D">
        <w:rPr>
          <w:rFonts w:ascii="Times New Roman" w:hAnsi="Times New Roman" w:cs="Times New Roman"/>
          <w:sz w:val="24"/>
          <w:szCs w:val="24"/>
        </w:rPr>
        <w:t>ефибрилляци</w:t>
      </w:r>
      <w:r w:rsidR="001A3B36" w:rsidRPr="00EB57ED">
        <w:rPr>
          <w:rFonts w:ascii="Times New Roman" w:hAnsi="Times New Roman" w:cs="Times New Roman"/>
          <w:sz w:val="24"/>
          <w:szCs w:val="24"/>
        </w:rPr>
        <w:t>я</w:t>
      </w:r>
    </w:p>
    <w:p w:rsidR="000A50AE" w:rsidRPr="00271F0D" w:rsidRDefault="008609B6" w:rsidP="00D66D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наружного кровотечения</w:t>
      </w:r>
    </w:p>
    <w:p w:rsidR="0081205F" w:rsidRDefault="0081205F" w:rsidP="00D66D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ларингоскопия</w:t>
      </w:r>
    </w:p>
    <w:p w:rsidR="00690754" w:rsidRDefault="00690754" w:rsidP="0069075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Хирургические манипуляции:</w:t>
      </w:r>
    </w:p>
    <w:p w:rsidR="000A50AE" w:rsidRPr="00271F0D" w:rsidRDefault="000A50AE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инфильтративной анестезии.</w:t>
      </w:r>
    </w:p>
    <w:p w:rsidR="000A50AE" w:rsidRDefault="000A50AE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Первичная хирургическая обработка </w:t>
      </w:r>
      <w:r w:rsidR="0047319C">
        <w:rPr>
          <w:rFonts w:ascii="Times New Roman" w:hAnsi="Times New Roman" w:cs="Times New Roman"/>
          <w:sz w:val="24"/>
          <w:szCs w:val="24"/>
        </w:rPr>
        <w:t xml:space="preserve">мозговой </w:t>
      </w:r>
      <w:r w:rsidRPr="00271F0D">
        <w:rPr>
          <w:rFonts w:ascii="Times New Roman" w:hAnsi="Times New Roman" w:cs="Times New Roman"/>
          <w:sz w:val="24"/>
          <w:szCs w:val="24"/>
        </w:rPr>
        <w:t>ран</w:t>
      </w:r>
      <w:r w:rsidR="0047319C">
        <w:rPr>
          <w:rFonts w:ascii="Times New Roman" w:hAnsi="Times New Roman" w:cs="Times New Roman"/>
          <w:sz w:val="24"/>
          <w:szCs w:val="24"/>
        </w:rPr>
        <w:t>ы</w:t>
      </w:r>
      <w:r w:rsidRPr="00271F0D">
        <w:rPr>
          <w:rFonts w:ascii="Times New Roman" w:hAnsi="Times New Roman" w:cs="Times New Roman"/>
          <w:sz w:val="24"/>
          <w:szCs w:val="24"/>
        </w:rPr>
        <w:t xml:space="preserve">, снятие </w:t>
      </w:r>
      <w:r w:rsidR="00E17930">
        <w:rPr>
          <w:rFonts w:ascii="Times New Roman" w:hAnsi="Times New Roman" w:cs="Times New Roman"/>
          <w:sz w:val="24"/>
          <w:szCs w:val="24"/>
        </w:rPr>
        <w:t xml:space="preserve">и наложение </w:t>
      </w:r>
      <w:r w:rsidRPr="00271F0D">
        <w:rPr>
          <w:rFonts w:ascii="Times New Roman" w:hAnsi="Times New Roman" w:cs="Times New Roman"/>
          <w:sz w:val="24"/>
          <w:szCs w:val="24"/>
        </w:rPr>
        <w:t>швов.</w:t>
      </w:r>
    </w:p>
    <w:p w:rsidR="00EE1A8C" w:rsidRDefault="00EE1A8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ПХО ожоговой раны</w:t>
      </w:r>
    </w:p>
    <w:p w:rsidR="00EE1A8C" w:rsidRDefault="00EE1A8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ПХО с удалением инородных тел и костных отломков черепа</w:t>
      </w:r>
    </w:p>
    <w:p w:rsidR="00EE1A8C" w:rsidRDefault="00EE1A8C" w:rsidP="00EE1A8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ПХО с удалением инородных тел и костных отломков позвоночника</w:t>
      </w:r>
    </w:p>
    <w:p w:rsidR="00EE1A8C" w:rsidRDefault="00EE1A8C" w:rsidP="00EE1A8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временных сосудистых шунтов.</w:t>
      </w:r>
    </w:p>
    <w:p w:rsidR="004C640A" w:rsidRDefault="004C640A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диагностических фрезевых отверстий </w:t>
      </w:r>
    </w:p>
    <w:p w:rsidR="000A50AE" w:rsidRDefault="003160D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Люмбальная пункция </w:t>
      </w:r>
    </w:p>
    <w:p w:rsidR="003160DC" w:rsidRDefault="003160D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 с проведение ликвородинамических проб</w:t>
      </w:r>
    </w:p>
    <w:p w:rsidR="003160DC" w:rsidRPr="00271F0D" w:rsidRDefault="003160D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Вентрикулопункция</w:t>
      </w:r>
    </w:p>
    <w:p w:rsidR="000A50AE" w:rsidRDefault="003160D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абсцессов и фурункулов мягких тканей</w:t>
      </w:r>
    </w:p>
    <w:p w:rsidR="003160DC" w:rsidRPr="00271F0D" w:rsidRDefault="003160D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доброкачественных образований мягких тканей волосистой части головы и </w:t>
      </w:r>
      <w:r w:rsidR="006D7AE2">
        <w:rPr>
          <w:rFonts w:ascii="Times New Roman" w:hAnsi="Times New Roman" w:cs="Times New Roman"/>
          <w:sz w:val="24"/>
          <w:szCs w:val="24"/>
        </w:rPr>
        <w:t xml:space="preserve">кожи в проекции </w:t>
      </w:r>
      <w:r>
        <w:rPr>
          <w:rFonts w:ascii="Times New Roman" w:hAnsi="Times New Roman" w:cs="Times New Roman"/>
          <w:sz w:val="24"/>
          <w:szCs w:val="24"/>
        </w:rPr>
        <w:t>позвоночн</w:t>
      </w:r>
      <w:r w:rsidR="006D7AE2">
        <w:rPr>
          <w:rFonts w:ascii="Times New Roman" w:hAnsi="Times New Roman" w:cs="Times New Roman"/>
          <w:sz w:val="24"/>
          <w:szCs w:val="24"/>
        </w:rPr>
        <w:t>ого столба.</w:t>
      </w:r>
    </w:p>
    <w:p w:rsidR="003160DC" w:rsidRDefault="003160DC" w:rsidP="003160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Удаление поверхностно расположенных </w:t>
      </w:r>
      <w:r w:rsidR="00EE1A8C">
        <w:rPr>
          <w:rFonts w:ascii="Times New Roman" w:hAnsi="Times New Roman" w:cs="Times New Roman"/>
          <w:sz w:val="24"/>
          <w:szCs w:val="24"/>
        </w:rPr>
        <w:t xml:space="preserve">подкожных </w:t>
      </w:r>
      <w:r w:rsidRPr="00271F0D">
        <w:rPr>
          <w:rFonts w:ascii="Times New Roman" w:hAnsi="Times New Roman" w:cs="Times New Roman"/>
          <w:sz w:val="24"/>
          <w:szCs w:val="24"/>
        </w:rPr>
        <w:t>инородных тел.</w:t>
      </w:r>
    </w:p>
    <w:p w:rsidR="000A50AE" w:rsidRPr="00271F0D" w:rsidRDefault="000A50AE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Транспортная иммобилизация </w:t>
      </w:r>
      <w:r w:rsidR="00EE1A8C">
        <w:rPr>
          <w:rFonts w:ascii="Times New Roman" w:hAnsi="Times New Roman" w:cs="Times New Roman"/>
          <w:sz w:val="24"/>
          <w:szCs w:val="24"/>
        </w:rPr>
        <w:t>позвоночника</w:t>
      </w:r>
    </w:p>
    <w:p w:rsidR="00F10738" w:rsidRPr="002B0438" w:rsidRDefault="00EE1A8C" w:rsidP="00D66D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Закрытое вправление вывихов</w:t>
      </w:r>
      <w:r w:rsidR="006D7AE2">
        <w:rPr>
          <w:rFonts w:ascii="Times New Roman" w:hAnsi="Times New Roman" w:cs="Times New Roman"/>
          <w:sz w:val="24"/>
          <w:szCs w:val="24"/>
        </w:rPr>
        <w:t xml:space="preserve"> позвоночника</w:t>
      </w:r>
    </w:p>
    <w:p w:rsidR="00F10738" w:rsidRPr="002B0438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0AE" w:rsidRPr="00271F0D" w:rsidRDefault="00F5075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631B6" w:rsidRPr="00271F0D">
        <w:rPr>
          <w:rFonts w:ascii="Times New Roman" w:hAnsi="Times New Roman" w:cs="Times New Roman"/>
          <w:b/>
          <w:sz w:val="24"/>
          <w:szCs w:val="24"/>
        </w:rPr>
        <w:t xml:space="preserve">анипуляции, применяемые </w:t>
      </w:r>
      <w:r w:rsidR="000A50AE" w:rsidRPr="00271F0D">
        <w:rPr>
          <w:rFonts w:ascii="Times New Roman" w:hAnsi="Times New Roman" w:cs="Times New Roman"/>
          <w:b/>
          <w:sz w:val="24"/>
          <w:szCs w:val="24"/>
        </w:rPr>
        <w:t>для выявления неврологической симптоматики:</w:t>
      </w:r>
    </w:p>
    <w:p w:rsidR="000A50AE" w:rsidRPr="00271F0D" w:rsidRDefault="000A50AE" w:rsidP="00D66D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исследования моторных качеств (поз</w:t>
      </w:r>
      <w:r w:rsidR="007638F9">
        <w:rPr>
          <w:rFonts w:ascii="Times New Roman" w:hAnsi="Times New Roman" w:cs="Times New Roman"/>
          <w:sz w:val="24"/>
          <w:szCs w:val="24"/>
        </w:rPr>
        <w:t xml:space="preserve">а, мышечный тонус, контрактура, </w:t>
      </w:r>
      <w:r w:rsidRPr="00271F0D">
        <w:rPr>
          <w:rFonts w:ascii="Times New Roman" w:hAnsi="Times New Roman" w:cs="Times New Roman"/>
          <w:sz w:val="24"/>
          <w:szCs w:val="24"/>
        </w:rPr>
        <w:t>атрофия мышц);</w:t>
      </w:r>
    </w:p>
    <w:p w:rsidR="000A50AE" w:rsidRDefault="000A50AE" w:rsidP="00D66D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чувствительности;</w:t>
      </w:r>
    </w:p>
    <w:p w:rsidR="002B0438" w:rsidRPr="00271F0D" w:rsidRDefault="002B0438" w:rsidP="00D66D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менингеальных симптомов;</w:t>
      </w:r>
    </w:p>
    <w:p w:rsidR="000A50AE" w:rsidRPr="00271F0D" w:rsidRDefault="002B0438" w:rsidP="00D66D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функции </w:t>
      </w:r>
      <w:r w:rsidR="00E17930">
        <w:rPr>
          <w:rFonts w:ascii="Times New Roman" w:hAnsi="Times New Roman" w:cs="Times New Roman"/>
          <w:sz w:val="24"/>
          <w:szCs w:val="24"/>
        </w:rPr>
        <w:t xml:space="preserve"> черепно-мозговых нервов</w:t>
      </w:r>
      <w:r w:rsidR="000A50AE" w:rsidRPr="00271F0D">
        <w:rPr>
          <w:rFonts w:ascii="Times New Roman" w:hAnsi="Times New Roman" w:cs="Times New Roman"/>
          <w:sz w:val="24"/>
          <w:szCs w:val="24"/>
        </w:rPr>
        <w:t>;</w:t>
      </w:r>
    </w:p>
    <w:p w:rsidR="000A50AE" w:rsidRDefault="000A50AE" w:rsidP="00D66D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координации движений;</w:t>
      </w:r>
    </w:p>
    <w:p w:rsidR="00E17930" w:rsidRPr="00271F0D" w:rsidRDefault="00E17930" w:rsidP="00D66D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болевых точек и симптомов натяжения</w:t>
      </w:r>
    </w:p>
    <w:p w:rsidR="000A50AE" w:rsidRPr="00271F0D" w:rsidRDefault="000A50AE" w:rsidP="000A50A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3365D" w:rsidRDefault="0023365D" w:rsidP="002D4D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A50AE" w:rsidRPr="00271F0D" w:rsidRDefault="000A50AE" w:rsidP="002D4D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Отоларингологические манипуляции:</w:t>
      </w:r>
    </w:p>
    <w:p w:rsidR="00E427FF" w:rsidRDefault="00E427FF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закапывание носовых капель и </w:t>
      </w:r>
      <w:r w:rsidR="00E17930">
        <w:rPr>
          <w:rFonts w:ascii="Times New Roman" w:hAnsi="Times New Roman" w:cs="Times New Roman"/>
          <w:sz w:val="24"/>
          <w:szCs w:val="24"/>
        </w:rPr>
        <w:t xml:space="preserve">применение носовых </w:t>
      </w:r>
      <w:r>
        <w:rPr>
          <w:rFonts w:ascii="Times New Roman" w:hAnsi="Times New Roman" w:cs="Times New Roman"/>
          <w:sz w:val="24"/>
          <w:szCs w:val="24"/>
        </w:rPr>
        <w:t>мазей;</w:t>
      </w:r>
    </w:p>
    <w:p w:rsidR="000A50AE" w:rsidRDefault="001F538B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передняя </w:t>
      </w:r>
      <w:r w:rsidR="000A50AE" w:rsidRPr="00271F0D">
        <w:rPr>
          <w:rFonts w:ascii="Times New Roman" w:hAnsi="Times New Roman" w:cs="Times New Roman"/>
          <w:sz w:val="24"/>
          <w:szCs w:val="24"/>
        </w:rPr>
        <w:t>риноскопия, фарингоскопия,  отоскопия;</w:t>
      </w:r>
    </w:p>
    <w:p w:rsidR="000A50AE" w:rsidRPr="00271F0D" w:rsidRDefault="000A50AE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носового кровотечения (передняя тампонада носа);</w:t>
      </w:r>
    </w:p>
    <w:p w:rsidR="000A50AE" w:rsidRPr="00271F0D" w:rsidRDefault="000A50AE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удаление серной пробки и неглубоко расположенного инородного тела; </w:t>
      </w:r>
    </w:p>
    <w:p w:rsidR="000A50AE" w:rsidRPr="00271F0D" w:rsidRDefault="000A50AE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проходимости слуховой трубы;</w:t>
      </w:r>
    </w:p>
    <w:p w:rsidR="000A50AE" w:rsidRDefault="00DC4F54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слуха (речевое)</w:t>
      </w:r>
      <w:r w:rsidR="00EF7B36">
        <w:rPr>
          <w:rFonts w:ascii="Times New Roman" w:hAnsi="Times New Roman" w:cs="Times New Roman"/>
          <w:sz w:val="24"/>
          <w:szCs w:val="24"/>
        </w:rPr>
        <w:t xml:space="preserve"> и камертональное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B36" w:rsidRDefault="00EF7B36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36">
        <w:rPr>
          <w:rFonts w:ascii="Times New Roman" w:hAnsi="Times New Roman" w:cs="Times New Roman"/>
          <w:sz w:val="24"/>
          <w:szCs w:val="24"/>
        </w:rPr>
        <w:t>исследование носового дыхания и обонятельного анализатора</w:t>
      </w:r>
      <w:r w:rsidR="00E17930">
        <w:rPr>
          <w:rFonts w:ascii="Times New Roman" w:hAnsi="Times New Roman" w:cs="Times New Roman"/>
          <w:sz w:val="24"/>
          <w:szCs w:val="24"/>
        </w:rPr>
        <w:t xml:space="preserve"> («ватная проба»)</w:t>
      </w:r>
      <w:r w:rsidRPr="00EF7B36">
        <w:rPr>
          <w:rFonts w:ascii="Times New Roman" w:hAnsi="Times New Roman" w:cs="Times New Roman"/>
          <w:sz w:val="24"/>
          <w:szCs w:val="24"/>
        </w:rPr>
        <w:t>;</w:t>
      </w:r>
    </w:p>
    <w:p w:rsidR="00EF7B36" w:rsidRDefault="00EF7B36" w:rsidP="00D66D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коникотомия</w:t>
      </w:r>
    </w:p>
    <w:p w:rsidR="000A50AE" w:rsidRPr="00271F0D" w:rsidRDefault="000A50AE" w:rsidP="000A50A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A50AE" w:rsidRPr="00271F0D" w:rsidRDefault="000A50AE" w:rsidP="002D4D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Офтальмологические манипуляции:</w:t>
      </w:r>
    </w:p>
    <w:p w:rsidR="00EF7B36" w:rsidRDefault="00EF7B36" w:rsidP="00D66D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закапывание глазных капель и закладывание глазных мазей;</w:t>
      </w:r>
    </w:p>
    <w:p w:rsidR="00EF7B36" w:rsidRPr="00EF7B36" w:rsidRDefault="000A50AE" w:rsidP="00D66D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выворот века для исследования на наличие инородных тел;</w:t>
      </w:r>
    </w:p>
    <w:p w:rsidR="000A50AE" w:rsidRPr="00271F0D" w:rsidRDefault="000A50AE" w:rsidP="00D66D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удаление поверхностных инородных тел;</w:t>
      </w:r>
    </w:p>
    <w:p w:rsidR="000A50AE" w:rsidRPr="00271F0D" w:rsidRDefault="000A50AE" w:rsidP="00D66D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Офтальмоскопия;</w:t>
      </w:r>
    </w:p>
    <w:p w:rsidR="000A50AE" w:rsidRPr="00271F0D" w:rsidRDefault="000A50AE" w:rsidP="00D66D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остроты зрения, цветового зрения;</w:t>
      </w:r>
    </w:p>
    <w:p w:rsidR="000A50AE" w:rsidRDefault="000A50AE" w:rsidP="00D66D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Тонометрия глаз (измерение внутриглазного давления).</w:t>
      </w:r>
    </w:p>
    <w:p w:rsidR="008D64E2" w:rsidRPr="00271F0D" w:rsidRDefault="008D64E2" w:rsidP="008D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FD" w:rsidRDefault="00D90DFD" w:rsidP="00176608">
      <w:pPr>
        <w:pStyle w:val="caaieiaie1"/>
        <w:numPr>
          <w:ilvl w:val="12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0A50AE" w:rsidRDefault="00E77809" w:rsidP="00176608">
      <w:pPr>
        <w:pStyle w:val="caaieiaie1"/>
        <w:numPr>
          <w:ilvl w:val="12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A50AE" w:rsidRPr="00271F0D">
        <w:rPr>
          <w:rFonts w:ascii="Times New Roman" w:hAnsi="Times New Roman"/>
          <w:sz w:val="24"/>
          <w:szCs w:val="24"/>
        </w:rPr>
        <w:t>анипуляции, применяемые для осмотра детей и подростков:</w:t>
      </w:r>
    </w:p>
    <w:p w:rsidR="007C77E7" w:rsidRPr="00D90DFD" w:rsidRDefault="00D90DFD" w:rsidP="00D66D6B">
      <w:pPr>
        <w:pStyle w:val="2"/>
        <w:numPr>
          <w:ilvl w:val="0"/>
          <w:numId w:val="24"/>
        </w:numPr>
        <w:rPr>
          <w:b w:val="0"/>
          <w:sz w:val="24"/>
          <w:szCs w:val="24"/>
        </w:rPr>
      </w:pPr>
      <w:r w:rsidRPr="00D90DFD">
        <w:rPr>
          <w:b w:val="0"/>
          <w:sz w:val="24"/>
          <w:szCs w:val="24"/>
        </w:rPr>
        <w:t>Наблюдение за здоровым ребенком - наблюдения за развитием, питанием и здоровьем (оценка физического, нервно-психического и полового развития детей и подростков)</w:t>
      </w:r>
      <w:r w:rsidR="00FA67B2">
        <w:rPr>
          <w:b w:val="0"/>
          <w:sz w:val="24"/>
          <w:szCs w:val="24"/>
        </w:rPr>
        <w:t>.</w:t>
      </w:r>
    </w:p>
    <w:p w:rsidR="00D90DFD" w:rsidRPr="008B2618" w:rsidRDefault="00D90DFD" w:rsidP="00D66D6B">
      <w:pPr>
        <w:pStyle w:val="2"/>
        <w:numPr>
          <w:ilvl w:val="0"/>
          <w:numId w:val="24"/>
        </w:numPr>
        <w:rPr>
          <w:b w:val="0"/>
          <w:sz w:val="24"/>
          <w:szCs w:val="24"/>
        </w:rPr>
      </w:pPr>
      <w:r w:rsidRPr="008B2618">
        <w:rPr>
          <w:b w:val="0"/>
          <w:sz w:val="24"/>
          <w:szCs w:val="24"/>
        </w:rPr>
        <w:t>Тех</w:t>
      </w:r>
      <w:r w:rsidR="00242A27">
        <w:rPr>
          <w:b w:val="0"/>
          <w:sz w:val="24"/>
          <w:szCs w:val="24"/>
        </w:rPr>
        <w:t>ника проведения оральнойрегидр</w:t>
      </w:r>
      <w:r w:rsidR="00242A27" w:rsidRPr="00EB57ED">
        <w:rPr>
          <w:b w:val="0"/>
          <w:sz w:val="24"/>
          <w:szCs w:val="24"/>
        </w:rPr>
        <w:t>а</w:t>
      </w:r>
      <w:r w:rsidRPr="008B2618">
        <w:rPr>
          <w:b w:val="0"/>
          <w:sz w:val="24"/>
          <w:szCs w:val="24"/>
        </w:rPr>
        <w:t>тации</w:t>
      </w:r>
      <w:r w:rsidR="00FA67B2">
        <w:rPr>
          <w:b w:val="0"/>
          <w:sz w:val="24"/>
          <w:szCs w:val="24"/>
        </w:rPr>
        <w:t>.</w:t>
      </w:r>
    </w:p>
    <w:p w:rsidR="00D90DFD" w:rsidRPr="008B2618" w:rsidRDefault="00D90DFD" w:rsidP="00D66D6B">
      <w:pPr>
        <w:pStyle w:val="2"/>
        <w:numPr>
          <w:ilvl w:val="0"/>
          <w:numId w:val="24"/>
        </w:numPr>
        <w:rPr>
          <w:b w:val="0"/>
          <w:sz w:val="24"/>
          <w:szCs w:val="24"/>
        </w:rPr>
      </w:pPr>
      <w:r w:rsidRPr="008B2618">
        <w:rPr>
          <w:b w:val="0"/>
          <w:sz w:val="24"/>
          <w:szCs w:val="24"/>
        </w:rPr>
        <w:t>Массаж и гимнастика новорожденных из групп риска и постуральный дренаж</w:t>
      </w:r>
      <w:r w:rsidR="00FA67B2">
        <w:rPr>
          <w:b w:val="0"/>
          <w:sz w:val="24"/>
          <w:szCs w:val="24"/>
        </w:rPr>
        <w:t>.</w:t>
      </w:r>
    </w:p>
    <w:p w:rsidR="00D90DFD" w:rsidRPr="008B2618" w:rsidRDefault="00D90DFD" w:rsidP="00D66D6B">
      <w:pPr>
        <w:pStyle w:val="2"/>
        <w:numPr>
          <w:ilvl w:val="0"/>
          <w:numId w:val="24"/>
        </w:numPr>
        <w:rPr>
          <w:b w:val="0"/>
          <w:sz w:val="24"/>
          <w:szCs w:val="24"/>
        </w:rPr>
      </w:pPr>
      <w:r w:rsidRPr="008B2618">
        <w:rPr>
          <w:b w:val="0"/>
          <w:sz w:val="24"/>
          <w:szCs w:val="24"/>
        </w:rPr>
        <w:t>Обтирание кожи при лихорадке водой</w:t>
      </w:r>
      <w:r w:rsidR="00FA67B2">
        <w:rPr>
          <w:b w:val="0"/>
          <w:sz w:val="24"/>
          <w:szCs w:val="24"/>
        </w:rPr>
        <w:t>.</w:t>
      </w:r>
    </w:p>
    <w:p w:rsidR="007C77E7" w:rsidRPr="00271F0D" w:rsidRDefault="007C77E7" w:rsidP="007C77E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E0B" w:rsidRPr="003332E6" w:rsidRDefault="00102A5B" w:rsidP="00333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О</w:t>
      </w:r>
      <w:r w:rsidR="00885FA7">
        <w:rPr>
          <w:rFonts w:ascii="Times New Roman" w:hAnsi="Times New Roman" w:cs="Times New Roman"/>
          <w:b/>
          <w:sz w:val="24"/>
          <w:szCs w:val="24"/>
        </w:rPr>
        <w:t>КАЗАНИЕ НЕОТЛОЖНОЙ (ЭКСТРЕННОЙ) МЕДИЦИНСКОЙ ПОМОЩИ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.</w:t>
      </w:r>
    </w:p>
    <w:p w:rsidR="00535CB6" w:rsidRPr="00F341E0" w:rsidRDefault="00624DCF" w:rsidP="00F341E0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Нейрох</w:t>
      </w:r>
      <w:r w:rsidR="008D64E2">
        <w:rPr>
          <w:rFonts w:ascii="Times New Roman" w:hAnsi="Times New Roman" w:cs="Times New Roman"/>
          <w:sz w:val="24"/>
          <w:szCs w:val="24"/>
        </w:rPr>
        <w:t>ирург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</w:t>
      </w:r>
      <w:r w:rsidR="00AE1018" w:rsidRPr="00271F0D">
        <w:rPr>
          <w:rFonts w:ascii="Times New Roman" w:hAnsi="Times New Roman" w:cs="Times New Roman"/>
          <w:sz w:val="24"/>
          <w:szCs w:val="24"/>
        </w:rPr>
        <w:t xml:space="preserve">льнейшей медицинской помощи при 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следующих неотложных состояниях - своевременная госпитализация и направление на консультацию к </w:t>
      </w:r>
      <w:r w:rsidR="00AE1018" w:rsidRPr="00271F0D">
        <w:rPr>
          <w:rFonts w:ascii="Times New Roman" w:hAnsi="Times New Roman" w:cs="Times New Roman"/>
          <w:sz w:val="24"/>
          <w:szCs w:val="24"/>
        </w:rPr>
        <w:t>специалисту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lastRenderedPageBreak/>
        <w:t>Алкогольный делирий, абстинентный синдром.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Ботулизм, столбняк, бешенство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Внутричерепные кровоизлияния у новорожденных, кровоизлияния в головной мозг у детей.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Гипертонический криз.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Инсульты (геморрагический, ишемический)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Инфаркт миокарда.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Клиническая смерть.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Кома (анемическая, гипогликемическая, диабетическая, мозговая, печеночная, неясной этиологии и др.).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 xml:space="preserve">Кровотечения. 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Мигренозный статус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Нарушение сознания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Обморок. Коллапс.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Острая артериальная и венозная непроходимость.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Острая задержка мочи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 xml:space="preserve">Острая неврологическая симптоматика при отравлениях 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Острые аллергические реакции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 xml:space="preserve">Острые нарушения мозгового кровообращения у взрослых и детей 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Острый болевой синдром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 xml:space="preserve">Отек </w:t>
      </w:r>
      <w:r w:rsidR="00D164EA">
        <w:rPr>
          <w:rFonts w:ascii="Times New Roman" w:hAnsi="Times New Roman" w:cs="Times New Roman"/>
          <w:sz w:val="24"/>
          <w:szCs w:val="24"/>
        </w:rPr>
        <w:t>и набухание головного мозга.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Открытый, закрытый, клапанный пневмоторакс.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Отравления.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Печеночная и почечная колики.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Поражение электрическим током, молнией, тепловые и солнечные удары.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Психомоторное возбуждение (паническая атака, острая реакция на стресс).</w:t>
      </w:r>
    </w:p>
    <w:p w:rsid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Синдром внутричерепной гипертензии. Отеки головного мозга</w:t>
      </w:r>
    </w:p>
    <w:p w:rsidR="005300E3" w:rsidRPr="00535CB6" w:rsidRDefault="005300E3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дислокации головного мозга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Сотрясения, ушибы, сдавление головного мозга.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Спинальный инсульт, острая</w:t>
      </w:r>
      <w:r w:rsidR="00D164EA">
        <w:rPr>
          <w:rFonts w:ascii="Times New Roman" w:hAnsi="Times New Roman" w:cs="Times New Roman"/>
          <w:sz w:val="24"/>
          <w:szCs w:val="24"/>
        </w:rPr>
        <w:t xml:space="preserve"> </w:t>
      </w:r>
      <w:r w:rsidRPr="00535CB6">
        <w:rPr>
          <w:rFonts w:ascii="Times New Roman" w:hAnsi="Times New Roman" w:cs="Times New Roman"/>
          <w:sz w:val="24"/>
          <w:szCs w:val="24"/>
        </w:rPr>
        <w:t>миелорадикулоишемия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Травматические повреждения глаз, в т.ч. инородные тела.</w:t>
      </w:r>
    </w:p>
    <w:p w:rsid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 xml:space="preserve">Травмы головного </w:t>
      </w:r>
      <w:r w:rsidR="00D164EA">
        <w:rPr>
          <w:rFonts w:ascii="Times New Roman" w:hAnsi="Times New Roman" w:cs="Times New Roman"/>
          <w:sz w:val="24"/>
          <w:szCs w:val="24"/>
        </w:rPr>
        <w:t xml:space="preserve"> </w:t>
      </w:r>
      <w:r w:rsidRPr="00535CB6">
        <w:rPr>
          <w:rFonts w:ascii="Times New Roman" w:hAnsi="Times New Roman" w:cs="Times New Roman"/>
          <w:sz w:val="24"/>
          <w:szCs w:val="24"/>
        </w:rPr>
        <w:t xml:space="preserve"> мозга</w:t>
      </w:r>
      <w:r w:rsidR="00D164EA">
        <w:rPr>
          <w:rFonts w:ascii="Times New Roman" w:hAnsi="Times New Roman" w:cs="Times New Roman"/>
          <w:sz w:val="24"/>
          <w:szCs w:val="24"/>
        </w:rPr>
        <w:t xml:space="preserve"> с переломом свода и основания черепа</w:t>
      </w:r>
      <w:r w:rsidRPr="00535CB6">
        <w:rPr>
          <w:rFonts w:ascii="Times New Roman" w:hAnsi="Times New Roman" w:cs="Times New Roman"/>
          <w:sz w:val="24"/>
          <w:szCs w:val="24"/>
        </w:rPr>
        <w:t>.</w:t>
      </w:r>
    </w:p>
    <w:p w:rsidR="00D164EA" w:rsidRDefault="00D164EA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Травматические гематомы головного мозга.</w:t>
      </w:r>
    </w:p>
    <w:p w:rsidR="00D164EA" w:rsidRDefault="00D164EA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Травматические повреждения позвоночника и спинного мозга. </w:t>
      </w:r>
    </w:p>
    <w:p w:rsidR="005300E3" w:rsidRPr="00535CB6" w:rsidRDefault="005300E3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Травматическое повреждение периферических нервов.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Травмы, переломы, вывихи, подвывихи  (в т.ч. травмы зубов, переломы челюстей, вывих нижней челюсти).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Тромбоз глубоких вен нижних конечностей, тромбоэмболия легочной артерии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Укусы и ужаления.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Утопление, удушение.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Химические и термические ожоги, обморожения.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Шок (анафилактический, токсический, травматический, геморрагический, кардиогенный, гиповолемический, септический и др.).</w:t>
      </w:r>
    </w:p>
    <w:p w:rsidR="00535CB6" w:rsidRPr="00535CB6" w:rsidRDefault="00535CB6" w:rsidP="00535CB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B6">
        <w:rPr>
          <w:rFonts w:ascii="Times New Roman" w:hAnsi="Times New Roman" w:cs="Times New Roman"/>
          <w:sz w:val="24"/>
          <w:szCs w:val="24"/>
        </w:rPr>
        <w:t>Эпилепсии (эпистатус), судорожный синдром</w:t>
      </w:r>
    </w:p>
    <w:p w:rsidR="0042001B" w:rsidRDefault="0042001B" w:rsidP="0042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2001B" w:rsidRDefault="0042001B" w:rsidP="0042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341E0" w:rsidRDefault="00F341E0" w:rsidP="0042001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Cs w:val="24"/>
          <w:lang w:val="ky-KG" w:eastAsia="ru-RU"/>
        </w:rPr>
      </w:pPr>
    </w:p>
    <w:p w:rsidR="00F341E0" w:rsidRDefault="00F341E0" w:rsidP="0042001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Cs w:val="24"/>
          <w:lang w:val="ky-KG" w:eastAsia="ru-RU"/>
        </w:rPr>
      </w:pPr>
    </w:p>
    <w:p w:rsidR="00F341E0" w:rsidRDefault="00F341E0" w:rsidP="0042001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Cs w:val="24"/>
          <w:lang w:val="ky-KG" w:eastAsia="ru-RU"/>
        </w:rPr>
      </w:pPr>
    </w:p>
    <w:p w:rsidR="00F341E0" w:rsidRDefault="00F341E0" w:rsidP="0042001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Cs w:val="24"/>
          <w:lang w:val="ky-KG" w:eastAsia="ru-RU"/>
        </w:rPr>
      </w:pPr>
    </w:p>
    <w:p w:rsidR="00F341E0" w:rsidRDefault="00F341E0" w:rsidP="0042001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Cs w:val="24"/>
          <w:lang w:val="ky-KG" w:eastAsia="ru-RU"/>
        </w:rPr>
      </w:pPr>
    </w:p>
    <w:p w:rsidR="00F341E0" w:rsidRDefault="00F341E0" w:rsidP="0042001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Cs w:val="24"/>
          <w:lang w:val="ky-KG" w:eastAsia="ru-RU"/>
        </w:rPr>
      </w:pPr>
    </w:p>
    <w:p w:rsidR="0042001B" w:rsidRPr="00D70048" w:rsidRDefault="0042001B" w:rsidP="0042001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Cs w:val="24"/>
          <w:lang w:eastAsia="ru-RU"/>
        </w:rPr>
        <w:lastRenderedPageBreak/>
        <w:t>ГЛАВА4. КРИТЕРИИ ПРИЗНАНИЯ И КЛАССИФИКАЦИЯ УЧРЕЖДЕНИЙ ПОСЛЕДИПЛОМНОГО ОБРАЗОВАНИЯ</w:t>
      </w:r>
    </w:p>
    <w:p w:rsidR="0042001B" w:rsidRPr="0042001B" w:rsidRDefault="0042001B" w:rsidP="0042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F9" w:rsidRPr="002F069B" w:rsidRDefault="007638F9" w:rsidP="001F5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D70048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учреждений  для предоставления последипломного образования</w:t>
      </w:r>
    </w:p>
    <w:tbl>
      <w:tblPr>
        <w:tblStyle w:val="22"/>
        <w:tblW w:w="9571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D70048" w:rsidRPr="00D70048" w:rsidTr="00B85E1D">
        <w:tc>
          <w:tcPr>
            <w:tcW w:w="6629" w:type="dxa"/>
            <w:tcBorders>
              <w:right w:val="single" w:sz="4" w:space="0" w:color="auto"/>
            </w:tcBorders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D70048" w:rsidRPr="00D70048" w:rsidRDefault="00D70048" w:rsidP="00D7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70048" w:rsidRPr="00D70048" w:rsidTr="00B85E1D">
        <w:tc>
          <w:tcPr>
            <w:tcW w:w="6629" w:type="dxa"/>
            <w:tcBorders>
              <w:right w:val="single" w:sz="4" w:space="0" w:color="auto"/>
            </w:tcBorders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048" w:rsidRPr="00D70048" w:rsidRDefault="00D70048" w:rsidP="00D7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0048" w:rsidRPr="00D70048" w:rsidRDefault="00D70048" w:rsidP="00D7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70048" w:rsidRPr="00D70048" w:rsidRDefault="00D70048" w:rsidP="00D7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624DCF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</w:t>
            </w:r>
            <w:r w:rsidR="003068C2">
              <w:rPr>
                <w:rFonts w:ascii="Times New Roman" w:hAnsi="Times New Roman" w:cs="Times New Roman"/>
                <w:sz w:val="24"/>
                <w:szCs w:val="24"/>
              </w:rPr>
              <w:t>ируругические</w:t>
            </w:r>
            <w:r w:rsidR="00D70048"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3068C2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="00D70048"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городских, районных и областных больниц.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3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Врач-руководитель – специалист в области </w:t>
            </w:r>
            <w:r w:rsidR="00624DCF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3068C2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 преподаватель университета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1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специалист в области </w:t>
            </w:r>
            <w:r w:rsidR="00624DCF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1001CF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048" w:rsidRPr="00D70048" w:rsidTr="00B85E1D">
        <w:tc>
          <w:tcPr>
            <w:tcW w:w="6629" w:type="dxa"/>
          </w:tcPr>
          <w:p w:rsidR="00D70048" w:rsidRPr="00D70048" w:rsidRDefault="00D70048" w:rsidP="003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в мультидисциплинарной команде (</w:t>
            </w:r>
            <w:r w:rsidR="00624DCF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3068C2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 xml:space="preserve">, анестезиолог-реаниматолог,  </w:t>
            </w:r>
            <w:r w:rsidR="00624DC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, невропатолог, нефролог, кардиолог, эндокринолог, офтальмолог)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70048" w:rsidRPr="00D70048" w:rsidRDefault="00D70048" w:rsidP="00D7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1E0" w:rsidRDefault="00F341E0" w:rsidP="00624DCF">
      <w:pPr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</w:p>
    <w:p w:rsidR="00D70048" w:rsidRPr="00D70048" w:rsidRDefault="00D70048" w:rsidP="00624DC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Признанные лечебные учреждения являются клиническими базами для последипломной подготовки врача </w:t>
      </w:r>
      <w:r w:rsidR="00624D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нейро</w:t>
      </w:r>
      <w:r w:rsidR="003068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хиру</w:t>
      </w:r>
      <w:r w:rsidR="00624D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3068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должны соответствовать требованиям согласно государственным образовательным стандартам.</w:t>
      </w:r>
    </w:p>
    <w:p w:rsidR="00D70048" w:rsidRPr="00D70048" w:rsidRDefault="00D70048" w:rsidP="00D700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Требования к обучающим медицинским организациям.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- Руководство организации поддерживает и выполняет программу последипломного обучения, поддерживает непрерывное медицинское и педагогическое образование врачей тренеров.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-Организация располагает необходимыми учебными комнатами и клиническими подразделениями</w:t>
      </w:r>
      <w:r w:rsidR="003068C2">
        <w:rPr>
          <w:rFonts w:ascii="Times New Roman" w:hAnsi="Times New Roman" w:cs="Times New Roman"/>
          <w:sz w:val="24"/>
          <w:szCs w:val="24"/>
        </w:rPr>
        <w:t xml:space="preserve"> для обучения (приемное</w:t>
      </w:r>
      <w:r w:rsidRPr="00D70048">
        <w:rPr>
          <w:rFonts w:ascii="Times New Roman" w:hAnsi="Times New Roman" w:cs="Times New Roman"/>
          <w:sz w:val="24"/>
          <w:szCs w:val="24"/>
        </w:rPr>
        <w:t xml:space="preserve"> отделение, </w:t>
      </w:r>
      <w:r w:rsidR="00624DCF">
        <w:rPr>
          <w:rFonts w:ascii="Times New Roman" w:hAnsi="Times New Roman" w:cs="Times New Roman"/>
          <w:sz w:val="24"/>
          <w:szCs w:val="24"/>
        </w:rPr>
        <w:t>нейро</w:t>
      </w:r>
      <w:r w:rsidR="003068C2">
        <w:rPr>
          <w:rFonts w:ascii="Times New Roman" w:hAnsi="Times New Roman" w:cs="Times New Roman"/>
          <w:sz w:val="24"/>
          <w:szCs w:val="24"/>
        </w:rPr>
        <w:t>хирургическое</w:t>
      </w:r>
      <w:r w:rsidRPr="00D70048">
        <w:rPr>
          <w:rFonts w:ascii="Times New Roman" w:hAnsi="Times New Roman" w:cs="Times New Roman"/>
          <w:sz w:val="24"/>
          <w:szCs w:val="24"/>
        </w:rPr>
        <w:t xml:space="preserve"> отделение, отделение взрослой и </w:t>
      </w:r>
      <w:r w:rsidR="003068C2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D70048">
        <w:rPr>
          <w:rFonts w:ascii="Times New Roman" w:hAnsi="Times New Roman" w:cs="Times New Roman"/>
          <w:sz w:val="24"/>
          <w:szCs w:val="24"/>
        </w:rPr>
        <w:t>реанимации, операционный блок, лаборатория, АДО, каб</w:t>
      </w:r>
      <w:r w:rsidR="003068C2">
        <w:rPr>
          <w:rFonts w:ascii="Times New Roman" w:hAnsi="Times New Roman" w:cs="Times New Roman"/>
          <w:sz w:val="24"/>
          <w:szCs w:val="24"/>
        </w:rPr>
        <w:t>инеты приема и консультирования</w:t>
      </w:r>
      <w:r w:rsidRPr="00D70048">
        <w:rPr>
          <w:rFonts w:ascii="Times New Roman" w:hAnsi="Times New Roman" w:cs="Times New Roman"/>
          <w:sz w:val="24"/>
          <w:szCs w:val="24"/>
        </w:rPr>
        <w:t>).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- организация оказывает ургентную </w:t>
      </w:r>
      <w:r w:rsidR="00624DCF">
        <w:rPr>
          <w:rFonts w:ascii="Times New Roman" w:hAnsi="Times New Roman" w:cs="Times New Roman"/>
          <w:sz w:val="24"/>
          <w:szCs w:val="24"/>
        </w:rPr>
        <w:t>нейро</w:t>
      </w:r>
      <w:r w:rsidR="003068C2">
        <w:rPr>
          <w:rFonts w:ascii="Times New Roman" w:hAnsi="Times New Roman" w:cs="Times New Roman"/>
          <w:sz w:val="24"/>
          <w:szCs w:val="24"/>
        </w:rPr>
        <w:t>хирургическую</w:t>
      </w:r>
      <w:r w:rsidRPr="00D70048">
        <w:rPr>
          <w:rFonts w:ascii="Times New Roman" w:hAnsi="Times New Roman" w:cs="Times New Roman"/>
          <w:sz w:val="24"/>
          <w:szCs w:val="24"/>
        </w:rPr>
        <w:t xml:space="preserve"> и анестезиологическую службу 24часа и 7 дней.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проводит на регулярной основе клинические конференции, разборы смертности и исследование критических случаев, интернет доступ. 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- имеется сеть клинических баз последи</w:t>
      </w:r>
      <w:r w:rsidR="003068C2">
        <w:rPr>
          <w:rFonts w:ascii="Times New Roman" w:hAnsi="Times New Roman" w:cs="Times New Roman"/>
          <w:sz w:val="24"/>
          <w:szCs w:val="24"/>
        </w:rPr>
        <w:t xml:space="preserve">пломной подготовки (больница с </w:t>
      </w:r>
      <w:r w:rsidR="00624DCF">
        <w:rPr>
          <w:rFonts w:ascii="Times New Roman" w:hAnsi="Times New Roman" w:cs="Times New Roman"/>
          <w:sz w:val="24"/>
          <w:szCs w:val="24"/>
        </w:rPr>
        <w:t>нейро</w:t>
      </w:r>
      <w:r w:rsidR="003068C2">
        <w:rPr>
          <w:rFonts w:ascii="Times New Roman" w:hAnsi="Times New Roman" w:cs="Times New Roman"/>
          <w:sz w:val="24"/>
          <w:szCs w:val="24"/>
        </w:rPr>
        <w:t>хирургическим отделением</w:t>
      </w:r>
      <w:r w:rsidRPr="00D70048">
        <w:rPr>
          <w:rFonts w:ascii="Times New Roman" w:hAnsi="Times New Roman" w:cs="Times New Roman"/>
          <w:sz w:val="24"/>
          <w:szCs w:val="24"/>
        </w:rPr>
        <w:t>, диагностический центр с оборудованиями, частные медицинские центры).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- организация поддерживает постоянную связь с профессиональной ассоциацией и ВУЗом.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- в организации имеется амбулаторная деятельность по </w:t>
      </w:r>
      <w:r w:rsidR="00624DCF">
        <w:rPr>
          <w:rFonts w:ascii="Times New Roman" w:hAnsi="Times New Roman" w:cs="Times New Roman"/>
          <w:sz w:val="24"/>
          <w:szCs w:val="24"/>
        </w:rPr>
        <w:t>нейро</w:t>
      </w:r>
      <w:r w:rsidR="003068C2">
        <w:rPr>
          <w:rFonts w:ascii="Times New Roman" w:hAnsi="Times New Roman" w:cs="Times New Roman"/>
          <w:sz w:val="24"/>
          <w:szCs w:val="24"/>
        </w:rPr>
        <w:t>хирургии.</w:t>
      </w:r>
    </w:p>
    <w:p w:rsidR="00D70048" w:rsidRPr="00D70048" w:rsidRDefault="00D70048" w:rsidP="00AB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- есть возможность принимать участие в научных исследованиях.</w:t>
      </w:r>
    </w:p>
    <w:p w:rsidR="00D70048" w:rsidRPr="00D70048" w:rsidRDefault="00D70048" w:rsidP="00D700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0C4C" w:rsidRPr="00AB099E" w:rsidRDefault="00760C4C" w:rsidP="00760C4C">
      <w:pPr>
        <w:rPr>
          <w:rFonts w:ascii="Times New Roman" w:hAnsi="Times New Roman" w:cs="Times New Roman"/>
          <w:b/>
          <w:sz w:val="24"/>
          <w:szCs w:val="24"/>
        </w:rPr>
      </w:pPr>
      <w:r w:rsidRPr="00AB099E">
        <w:rPr>
          <w:rFonts w:ascii="Times New Roman" w:hAnsi="Times New Roman" w:cs="Times New Roman"/>
          <w:b/>
          <w:sz w:val="24"/>
          <w:szCs w:val="24"/>
        </w:rPr>
        <w:t>Продолжительность и структура обучения</w:t>
      </w:r>
    </w:p>
    <w:p w:rsidR="00760C4C" w:rsidRPr="00AB099E" w:rsidRDefault="00760C4C" w:rsidP="00AB09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B099E">
        <w:rPr>
          <w:rFonts w:ascii="Times New Roman" w:hAnsi="Times New Roman" w:cs="Times New Roman"/>
          <w:sz w:val="24"/>
          <w:szCs w:val="24"/>
        </w:rPr>
        <w:t xml:space="preserve">Продолжительность обучения составляет </w:t>
      </w:r>
      <w:r w:rsidRPr="00AB099E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AB099E">
        <w:rPr>
          <w:rFonts w:ascii="Times New Roman" w:hAnsi="Times New Roman" w:cs="Times New Roman"/>
          <w:sz w:val="24"/>
          <w:szCs w:val="24"/>
        </w:rPr>
        <w:t xml:space="preserve"> года. Первый год обучения включает программу врача общей практики, второй </w:t>
      </w:r>
      <w:r w:rsidRPr="00AB099E">
        <w:rPr>
          <w:rFonts w:ascii="Times New Roman" w:hAnsi="Times New Roman" w:cs="Times New Roman"/>
          <w:sz w:val="24"/>
          <w:szCs w:val="24"/>
          <w:lang w:val="ky-KG"/>
        </w:rPr>
        <w:t xml:space="preserve">год </w:t>
      </w:r>
      <w:r w:rsidRPr="00AB099E">
        <w:rPr>
          <w:rFonts w:ascii="Times New Roman" w:hAnsi="Times New Roman" w:cs="Times New Roman"/>
          <w:sz w:val="24"/>
          <w:szCs w:val="24"/>
        </w:rPr>
        <w:t>базовый курс по неврологии</w:t>
      </w:r>
      <w:r w:rsidRPr="00AB099E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AB099E">
        <w:rPr>
          <w:rFonts w:ascii="Times New Roman" w:hAnsi="Times New Roman" w:cs="Times New Roman"/>
          <w:sz w:val="24"/>
          <w:szCs w:val="24"/>
        </w:rPr>
        <w:t>третий</w:t>
      </w:r>
      <w:r w:rsidRPr="00AB099E">
        <w:rPr>
          <w:rFonts w:ascii="Times New Roman" w:hAnsi="Times New Roman" w:cs="Times New Roman"/>
          <w:sz w:val="24"/>
          <w:szCs w:val="24"/>
          <w:lang w:val="ky-KG"/>
        </w:rPr>
        <w:t xml:space="preserve"> и четвертые </w:t>
      </w:r>
      <w:r w:rsidRPr="00AB099E">
        <w:rPr>
          <w:rFonts w:ascii="Times New Roman" w:hAnsi="Times New Roman" w:cs="Times New Roman"/>
          <w:sz w:val="24"/>
          <w:szCs w:val="24"/>
        </w:rPr>
        <w:t xml:space="preserve"> годы обучения включают </w:t>
      </w:r>
      <w:r w:rsidR="00AB099E">
        <w:rPr>
          <w:rFonts w:ascii="Times New Roman" w:hAnsi="Times New Roman" w:cs="Times New Roman"/>
          <w:sz w:val="24"/>
          <w:szCs w:val="24"/>
          <w:lang w:val="ky-KG"/>
        </w:rPr>
        <w:t xml:space="preserve">спец дисциплину. Также на втором, третьем и четвертом году обучения имеются курсы общеклинических дисциплин и курсу электива. </w:t>
      </w:r>
      <w:r w:rsidRPr="00AB099E">
        <w:rPr>
          <w:rFonts w:ascii="Times New Roman" w:hAnsi="Times New Roman" w:cs="Times New Roman"/>
          <w:sz w:val="24"/>
          <w:szCs w:val="24"/>
        </w:rPr>
        <w:t xml:space="preserve"> (см Таблицу).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1"/>
        <w:gridCol w:w="6523"/>
        <w:gridCol w:w="2552"/>
      </w:tblGrid>
      <w:tr w:rsidR="00AB099E" w:rsidRPr="00AB099E" w:rsidTr="00AB099E">
        <w:trPr>
          <w:trHeight w:val="493"/>
        </w:trPr>
        <w:tc>
          <w:tcPr>
            <w:tcW w:w="531" w:type="dxa"/>
          </w:tcPr>
          <w:p w:rsidR="00AB099E" w:rsidRPr="00AB099E" w:rsidRDefault="00AB099E" w:rsidP="00AB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3" w:type="dxa"/>
          </w:tcPr>
          <w:p w:rsidR="00AB099E" w:rsidRPr="00AB099E" w:rsidRDefault="00AB099E" w:rsidP="00AB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по 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(программа ВОП)</w:t>
            </w:r>
          </w:p>
        </w:tc>
        <w:tc>
          <w:tcPr>
            <w:tcW w:w="2552" w:type="dxa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B099E" w:rsidRPr="00AB099E" w:rsidRDefault="00AB099E" w:rsidP="00AB0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недель</w:t>
            </w: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 ГОД  ОБУЧЕНИЯ( базовая часть)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ВОП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Цикл</w:t>
            </w: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Цикл</w:t>
            </w: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 «Акушерство и гинекология»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AB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Цикл</w:t>
            </w: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  «Терапия»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Цикл</w:t>
            </w: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pStyle w:val="a7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Скорая и неотложная помощь </w:t>
            </w:r>
          </w:p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т.ч. симуляционный курс)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99E" w:rsidRPr="00334175" w:rsidTr="00F341E0">
        <w:tc>
          <w:tcPr>
            <w:tcW w:w="531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99E" w:rsidRPr="00AB099E" w:rsidTr="00AB099E">
        <w:tc>
          <w:tcPr>
            <w:tcW w:w="531" w:type="dxa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3" w:type="dxa"/>
          </w:tcPr>
          <w:p w:rsidR="00AB099E" w:rsidRPr="00AB099E" w:rsidRDefault="00AB099E" w:rsidP="00CD6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552" w:type="dxa"/>
          </w:tcPr>
          <w:p w:rsidR="00AB099E" w:rsidRPr="00AB099E" w:rsidRDefault="00AB099E" w:rsidP="00CD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9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760C4C" w:rsidRDefault="00760C4C" w:rsidP="00AB099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AB099E" w:rsidRDefault="00AB099E" w:rsidP="00AB099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6572"/>
        <w:gridCol w:w="2441"/>
      </w:tblGrid>
      <w:tr w:rsidR="00AB099E" w:rsidRPr="00AB099E" w:rsidTr="00AB099E">
        <w:tc>
          <w:tcPr>
            <w:tcW w:w="450" w:type="pct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2" w:type="pct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курс-блоков</w:t>
            </w:r>
          </w:p>
        </w:tc>
        <w:tc>
          <w:tcPr>
            <w:tcW w:w="568" w:type="pct"/>
          </w:tcPr>
          <w:p w:rsidR="00AB099E" w:rsidRPr="00AB099E" w:rsidRDefault="00AB099E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B099E" w:rsidRPr="00AB099E" w:rsidRDefault="00AB099E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недель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Общеклинические дисциплины</w:t>
            </w:r>
            <w:r w:rsidR="00AB099E"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(Циклы)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FF2869" w:rsidRDefault="00FF2869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DBE5F1" w:themeFill="accent1" w:themeFillTint="33"/>
          </w:tcPr>
          <w:p w:rsidR="00E00ACB" w:rsidRPr="00AB099E" w:rsidRDefault="00E00ACB" w:rsidP="00AB09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8" w:type="pct"/>
            <w:shd w:val="clear" w:color="auto" w:fill="DBE5F1" w:themeFill="accent1" w:themeFillTint="33"/>
          </w:tcPr>
          <w:p w:rsidR="00E00ACB" w:rsidRPr="00FF2869" w:rsidRDefault="00E00ACB" w:rsidP="00FF28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  <w:r w:rsidR="00FF286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E00ACB" w:rsidRPr="00AB099E" w:rsidTr="00AB099E">
        <w:tc>
          <w:tcPr>
            <w:tcW w:w="450" w:type="pct"/>
            <w:shd w:val="clear" w:color="auto" w:fill="FBD4B4" w:themeFill="accent6" w:themeFillTint="66"/>
          </w:tcPr>
          <w:p w:rsidR="00E00ACB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00ACB"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82" w:type="pct"/>
            <w:shd w:val="clear" w:color="auto" w:fill="FBD4B4" w:themeFill="accent6" w:themeFillTint="66"/>
          </w:tcPr>
          <w:p w:rsidR="00E00ACB" w:rsidRPr="00AB099E" w:rsidRDefault="00E00ACB" w:rsidP="00AB09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дисциплина</w:t>
            </w: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(базовая неврология</w:t>
            </w:r>
            <w:r w:rsidR="00AB099E"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-2.1  </w:t>
            </w: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нейрохирургия</w:t>
            </w:r>
            <w:r w:rsidR="00AB099E"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– 2.2</w:t>
            </w: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568" w:type="pct"/>
            <w:shd w:val="clear" w:color="auto" w:fill="FBD4B4" w:themeFill="accent6" w:themeFillTint="66"/>
          </w:tcPr>
          <w:p w:rsidR="00E00ACB" w:rsidRPr="00AB099E" w:rsidRDefault="00E00ACB" w:rsidP="00AB09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9E" w:rsidRPr="00AB099E" w:rsidTr="00AB099E">
        <w:trPr>
          <w:trHeight w:val="230"/>
        </w:trPr>
        <w:tc>
          <w:tcPr>
            <w:tcW w:w="450" w:type="pct"/>
            <w:vMerge w:val="restar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Нейроанатомия 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FF2869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Топическая диагностика двигательной сферы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Топическая диагностика чувствительной сферы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Топическая диагностика черепно-мозговых нервов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Топическая диагностика высших мозговых функции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Топическая диагностика вегетативной нервной система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Симптомы и синдромы в неврологии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Неотложные состояния в неврологии 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AB099E" w:rsidRPr="00AB099E" w:rsidTr="00AB099E">
        <w:trPr>
          <w:trHeight w:val="684"/>
        </w:trPr>
        <w:tc>
          <w:tcPr>
            <w:tcW w:w="450" w:type="pct"/>
            <w:vMerge w:val="restar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2.2</w:t>
            </w: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Травматическое поражение  центральной и периферической нервной системы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AB099E" w:rsidRPr="00AB099E" w:rsidTr="00AB099E">
        <w:trPr>
          <w:trHeight w:val="356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Сосудистые заболевания </w:t>
            </w: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головного и спинного мозга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AB099E" w:rsidRPr="00AB099E" w:rsidTr="00AB099E">
        <w:trPr>
          <w:trHeight w:val="406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Нейроонкология 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</w:tr>
      <w:tr w:rsidR="00AB099E" w:rsidRPr="00AB099E" w:rsidTr="00AB099E">
        <w:trPr>
          <w:trHeight w:val="375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Заболевания периферической нервной системы</w:t>
            </w: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 Остеохондрозы позвоночника, хирургическое лечение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99E" w:rsidRPr="00AB099E" w:rsidTr="00AB099E">
        <w:trPr>
          <w:trHeight w:val="579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Паразитарные и воспалительгые заболевания головного и спинного мозга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AB099E" w:rsidRPr="00AB099E" w:rsidTr="00AB099E">
        <w:trPr>
          <w:trHeight w:val="519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Врожденная нейрохирургическая патология головного и спинного мозга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AB099E" w:rsidRPr="00AB099E" w:rsidTr="00AB099E">
        <w:trPr>
          <w:trHeight w:val="290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 xml:space="preserve"> Эпилептическая болезньи эписиндромы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99E" w:rsidRPr="00AB099E" w:rsidTr="00AB099E">
        <w:trPr>
          <w:trHeight w:val="300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состоянияв нейрохирургии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99E" w:rsidRPr="00AB099E" w:rsidTr="00AB099E">
        <w:trPr>
          <w:trHeight w:val="183"/>
        </w:trPr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99E" w:rsidRPr="00AB099E" w:rsidTr="00AB099E">
        <w:tc>
          <w:tcPr>
            <w:tcW w:w="450" w:type="pct"/>
            <w:vMerge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99E" w:rsidRPr="00AB099E" w:rsidTr="00AB099E">
        <w:trPr>
          <w:trHeight w:val="249"/>
        </w:trPr>
        <w:tc>
          <w:tcPr>
            <w:tcW w:w="450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BD4B4" w:themeFill="accent6" w:themeFillTint="66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8" w:type="pct"/>
            <w:shd w:val="clear" w:color="auto" w:fill="FBD4B4" w:themeFill="accent6" w:themeFillTint="66"/>
            <w:vAlign w:val="center"/>
          </w:tcPr>
          <w:p w:rsidR="00AB099E" w:rsidRPr="00FF2869" w:rsidRDefault="00FF2869" w:rsidP="00AB0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100</w:t>
            </w:r>
          </w:p>
        </w:tc>
      </w:tr>
      <w:tr w:rsidR="00AB099E" w:rsidRPr="00AB099E" w:rsidTr="00AB099E">
        <w:tc>
          <w:tcPr>
            <w:tcW w:w="450" w:type="pct"/>
            <w:shd w:val="clear" w:color="auto" w:fill="F2DBDB" w:themeFill="accent2" w:themeFillTint="33"/>
          </w:tcPr>
          <w:p w:rsidR="00AB099E" w:rsidRPr="00AB099E" w:rsidRDefault="00AB099E" w:rsidP="00AB09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82" w:type="pct"/>
            <w:shd w:val="clear" w:color="auto" w:fill="F2DBDB" w:themeFill="accent2" w:themeFillTint="33"/>
          </w:tcPr>
          <w:p w:rsidR="00AB099E" w:rsidRPr="00AB099E" w:rsidRDefault="00AB099E" w:rsidP="00AB0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 общеобразовательный блок  (элективы)</w:t>
            </w:r>
          </w:p>
        </w:tc>
        <w:tc>
          <w:tcPr>
            <w:tcW w:w="568" w:type="pct"/>
            <w:shd w:val="clear" w:color="auto" w:fill="F2DBDB" w:themeFill="accent2" w:themeFillTint="33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99E" w:rsidRPr="00AB099E" w:rsidTr="00AB099E">
        <w:tc>
          <w:tcPr>
            <w:tcW w:w="450" w:type="pct"/>
            <w:shd w:val="clear" w:color="auto" w:fill="F2DBDB" w:themeFill="accent2" w:themeFillTint="33"/>
          </w:tcPr>
          <w:p w:rsidR="00AB099E" w:rsidRPr="00AB099E" w:rsidRDefault="00AB099E" w:rsidP="00AB0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2" w:type="pct"/>
            <w:shd w:val="clear" w:color="auto" w:fill="F2DBDB" w:themeFill="accent2" w:themeFillTint="33"/>
          </w:tcPr>
          <w:p w:rsidR="00AB099E" w:rsidRPr="00AB099E" w:rsidRDefault="00AB099E" w:rsidP="00AB0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8" w:type="pct"/>
            <w:shd w:val="clear" w:color="auto" w:fill="F2DBDB" w:themeFill="accent2" w:themeFillTint="33"/>
          </w:tcPr>
          <w:p w:rsidR="00AB099E" w:rsidRPr="00AB099E" w:rsidRDefault="00AB099E" w:rsidP="00AB0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0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B099E" w:rsidRPr="00AB099E" w:rsidTr="00AB099E">
        <w:trPr>
          <w:trHeight w:val="333"/>
        </w:trPr>
        <w:tc>
          <w:tcPr>
            <w:tcW w:w="450" w:type="pct"/>
          </w:tcPr>
          <w:p w:rsidR="00AB099E" w:rsidRPr="00AB099E" w:rsidRDefault="00AB099E" w:rsidP="00AB099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82" w:type="pct"/>
          </w:tcPr>
          <w:p w:rsidR="00AB099E" w:rsidRPr="00AB099E" w:rsidRDefault="00AB099E" w:rsidP="00AB09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8" w:type="pct"/>
          </w:tcPr>
          <w:p w:rsidR="00AB099E" w:rsidRPr="00AB099E" w:rsidRDefault="00AB099E" w:rsidP="00AB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9E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</w:tbl>
    <w:p w:rsidR="00760C4C" w:rsidRDefault="00760C4C" w:rsidP="00AB099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760C4C" w:rsidRDefault="00760C4C" w:rsidP="00AB099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760C4C" w:rsidRDefault="00760C4C" w:rsidP="00AB099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760C4C" w:rsidRDefault="00760C4C" w:rsidP="00AB099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ky-KG"/>
        </w:rPr>
      </w:pPr>
    </w:p>
    <w:p w:rsidR="00976EC3" w:rsidRPr="00D70048" w:rsidRDefault="00976EC3" w:rsidP="00AB099E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ГЛАВА 5. ПОЛОЖЕНИЕ ОБ ЭКЗАМЕНЕ/АТТЕСТАЦИИ</w:t>
      </w:r>
    </w:p>
    <w:p w:rsidR="00B96AA5" w:rsidRDefault="00B96AA5" w:rsidP="00AB09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AB09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Все </w:t>
      </w:r>
      <w:r w:rsidR="0036435B">
        <w:rPr>
          <w:rFonts w:ascii="Times New Roman" w:hAnsi="Times New Roman" w:cs="Times New Roman"/>
          <w:sz w:val="24"/>
          <w:szCs w:val="24"/>
        </w:rPr>
        <w:t>медицин</w:t>
      </w:r>
      <w:r w:rsidRPr="00D70048">
        <w:rPr>
          <w:rFonts w:ascii="Times New Roman" w:hAnsi="Times New Roman" w:cs="Times New Roman"/>
          <w:sz w:val="24"/>
          <w:szCs w:val="24"/>
        </w:rPr>
        <w:t xml:space="preserve">ские вмешательства должны быть задокументированы в индивидуальном отчете подробно (номер мед.документа, дата, время, диагноз, наименование операции, подпись врача-тренера) с копией главных листов истории родов или медкарты стационарного больного. Необходимо внедрить регистрационный журнал для учета и проверки приобретенных компетенций и выполненных манипуляций.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48" w:rsidRPr="00D70048" w:rsidRDefault="00D70048" w:rsidP="0042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ПРАВИЛА ЭКЗАМЕНА И СЕРТИФИКАЦИИ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D7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Целью экзамена является</w:t>
      </w:r>
      <w:r w:rsidRPr="00D70048">
        <w:rPr>
          <w:rFonts w:ascii="Times New Roman" w:hAnsi="Times New Roman" w:cs="Times New Roman"/>
          <w:sz w:val="24"/>
          <w:szCs w:val="24"/>
        </w:rPr>
        <w:t xml:space="preserve">- подтверждение компетентности завершившего последипломного обучения специалиста, и следовательно, состояния заниматься пациентами по дисциплине </w:t>
      </w:r>
      <w:r w:rsidR="0036435B">
        <w:rPr>
          <w:rFonts w:ascii="Times New Roman" w:hAnsi="Times New Roman" w:cs="Times New Roman"/>
          <w:sz w:val="24"/>
          <w:szCs w:val="24"/>
        </w:rPr>
        <w:t>нейро</w:t>
      </w:r>
      <w:r w:rsidR="004A7649">
        <w:rPr>
          <w:rFonts w:ascii="Times New Roman" w:hAnsi="Times New Roman" w:cs="Times New Roman"/>
          <w:sz w:val="24"/>
          <w:szCs w:val="24"/>
        </w:rPr>
        <w:t>хирургия</w:t>
      </w:r>
      <w:r w:rsidRPr="00D70048">
        <w:rPr>
          <w:rFonts w:ascii="Times New Roman" w:hAnsi="Times New Roman" w:cs="Times New Roman"/>
          <w:sz w:val="24"/>
          <w:szCs w:val="24"/>
        </w:rPr>
        <w:t>.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До итогового экзамена ежегодно будут организованы кафедрой </w:t>
      </w:r>
      <w:r w:rsidR="0036435B">
        <w:rPr>
          <w:rFonts w:ascii="Times New Roman" w:hAnsi="Times New Roman" w:cs="Times New Roman"/>
          <w:sz w:val="24"/>
          <w:szCs w:val="24"/>
        </w:rPr>
        <w:t>нейро</w:t>
      </w:r>
      <w:r w:rsidR="004A7649">
        <w:rPr>
          <w:rFonts w:ascii="Times New Roman" w:hAnsi="Times New Roman" w:cs="Times New Roman"/>
          <w:sz w:val="24"/>
          <w:szCs w:val="24"/>
        </w:rPr>
        <w:t>хирургии</w:t>
      </w:r>
      <w:r w:rsidRPr="00D70048">
        <w:rPr>
          <w:rFonts w:ascii="Times New Roman" w:hAnsi="Times New Roman" w:cs="Times New Roman"/>
          <w:sz w:val="24"/>
          <w:szCs w:val="24"/>
        </w:rPr>
        <w:t xml:space="preserve"> промежуточные аттестации по успеваемости ординаторов.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Итоговый экзамен будет проведен к концу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D70048">
        <w:rPr>
          <w:rFonts w:ascii="Times New Roman" w:hAnsi="Times New Roman" w:cs="Times New Roman"/>
          <w:sz w:val="24"/>
          <w:szCs w:val="24"/>
        </w:rPr>
        <w:t xml:space="preserve"> годичного обучения и организованы деканатом последипломного обучения университета\института или национального центра.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lastRenderedPageBreak/>
        <w:t>Состав экзаменационной комиссии.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Экзамен принимает специально избранная комиссия в составе:</w:t>
      </w:r>
    </w:p>
    <w:p w:rsidR="00D70048" w:rsidRPr="00D70048" w:rsidRDefault="004D223A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36435B">
        <w:rPr>
          <w:rFonts w:ascii="Times New Roman" w:hAnsi="Times New Roman" w:cs="Times New Roman"/>
          <w:sz w:val="24"/>
          <w:szCs w:val="24"/>
        </w:rPr>
        <w:t>3</w:t>
      </w:r>
      <w:r w:rsidR="00D70048" w:rsidRPr="00D70048">
        <w:rPr>
          <w:rFonts w:ascii="Times New Roman" w:hAnsi="Times New Roman" w:cs="Times New Roman"/>
          <w:sz w:val="24"/>
          <w:szCs w:val="24"/>
        </w:rPr>
        <w:t xml:space="preserve"> представителя кафедры </w:t>
      </w:r>
      <w:r w:rsidR="0036435B">
        <w:rPr>
          <w:rFonts w:ascii="Times New Roman" w:hAnsi="Times New Roman" w:cs="Times New Roman"/>
          <w:sz w:val="24"/>
          <w:szCs w:val="24"/>
        </w:rPr>
        <w:t>нейро</w:t>
      </w:r>
      <w:r w:rsidR="004A7649">
        <w:rPr>
          <w:rFonts w:ascii="Times New Roman" w:hAnsi="Times New Roman" w:cs="Times New Roman"/>
          <w:sz w:val="24"/>
          <w:szCs w:val="24"/>
        </w:rPr>
        <w:t>хирургии</w:t>
      </w:r>
      <w:r w:rsidR="00D70048" w:rsidRPr="00D700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-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D70048">
        <w:rPr>
          <w:rFonts w:ascii="Times New Roman" w:hAnsi="Times New Roman" w:cs="Times New Roman"/>
          <w:sz w:val="24"/>
          <w:szCs w:val="24"/>
        </w:rPr>
        <w:t xml:space="preserve">представителя от профессиональной ассоциации </w:t>
      </w:r>
      <w:r w:rsidR="0036435B">
        <w:rPr>
          <w:rFonts w:ascii="Times New Roman" w:hAnsi="Times New Roman" w:cs="Times New Roman"/>
          <w:sz w:val="24"/>
          <w:szCs w:val="24"/>
        </w:rPr>
        <w:t>нейро</w:t>
      </w:r>
      <w:r w:rsidR="004A7649">
        <w:rPr>
          <w:rFonts w:ascii="Times New Roman" w:hAnsi="Times New Roman" w:cs="Times New Roman"/>
          <w:sz w:val="24"/>
          <w:szCs w:val="24"/>
        </w:rPr>
        <w:t>хирургов</w:t>
      </w:r>
      <w:r w:rsidRPr="00D700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-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D70048">
        <w:rPr>
          <w:rFonts w:ascii="Times New Roman" w:hAnsi="Times New Roman" w:cs="Times New Roman"/>
          <w:sz w:val="24"/>
          <w:szCs w:val="24"/>
        </w:rPr>
        <w:t xml:space="preserve"> представителя больничных врачей,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-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D70048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="004A7649">
        <w:rPr>
          <w:rFonts w:ascii="Times New Roman" w:hAnsi="Times New Roman" w:cs="Times New Roman"/>
          <w:sz w:val="24"/>
          <w:szCs w:val="24"/>
        </w:rPr>
        <w:t>еля частно-практикующих</w:t>
      </w:r>
      <w:r w:rsidR="0036435B">
        <w:rPr>
          <w:rFonts w:ascii="Times New Roman" w:hAnsi="Times New Roman" w:cs="Times New Roman"/>
          <w:sz w:val="24"/>
          <w:szCs w:val="24"/>
        </w:rPr>
        <w:t>нейро</w:t>
      </w:r>
      <w:r w:rsidR="004A7649">
        <w:rPr>
          <w:rFonts w:ascii="Times New Roman" w:hAnsi="Times New Roman" w:cs="Times New Roman"/>
          <w:sz w:val="24"/>
          <w:szCs w:val="24"/>
        </w:rPr>
        <w:t>хирур</w:t>
      </w:r>
      <w:r w:rsidRPr="00D70048">
        <w:rPr>
          <w:rFonts w:ascii="Times New Roman" w:hAnsi="Times New Roman" w:cs="Times New Roman"/>
          <w:sz w:val="24"/>
          <w:szCs w:val="24"/>
        </w:rPr>
        <w:t xml:space="preserve">гов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- 1 представитель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>ФПМО</w:t>
      </w:r>
      <w:r w:rsidRPr="00D70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экзаменационной/аттестационной комиссионной комиссии:</w:t>
      </w:r>
    </w:p>
    <w:p w:rsidR="00D70048" w:rsidRPr="00D70048" w:rsidRDefault="00D70048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организация и проведение экзамена/аттестации;</w:t>
      </w:r>
    </w:p>
    <w:p w:rsidR="00D70048" w:rsidRPr="00D70048" w:rsidRDefault="00D70048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проведение экзамена и сообщение результата;</w:t>
      </w:r>
    </w:p>
    <w:p w:rsidR="00D70048" w:rsidRPr="00D70048" w:rsidRDefault="00D70048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пересмотр и коррекция экзаменационных вопросов по мере необходимости;</w:t>
      </w:r>
    </w:p>
    <w:p w:rsidR="00D70048" w:rsidRDefault="00D70048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проведение экзаменационных вопросов не позднее чем за 1 месяц до экзамена.</w:t>
      </w:r>
    </w:p>
    <w:p w:rsidR="004D223A" w:rsidRDefault="004D223A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</w:p>
    <w:p w:rsidR="004D223A" w:rsidRPr="004D223A" w:rsidRDefault="004D223A" w:rsidP="004D223A">
      <w:pPr>
        <w:rPr>
          <w:rFonts w:ascii="Times New Roman" w:hAnsi="Times New Roman" w:cs="Times New Roman"/>
          <w:b/>
          <w:sz w:val="24"/>
          <w:szCs w:val="24"/>
        </w:rPr>
      </w:pPr>
      <w:r w:rsidRPr="004D223A"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4D223A" w:rsidRPr="004D223A" w:rsidRDefault="004D223A" w:rsidP="004D223A">
      <w:pPr>
        <w:rPr>
          <w:rFonts w:ascii="Times New Roman" w:hAnsi="Times New Roman" w:cs="Times New Roman"/>
          <w:sz w:val="24"/>
          <w:szCs w:val="24"/>
        </w:rPr>
      </w:pPr>
      <w:r w:rsidRPr="004D223A">
        <w:rPr>
          <w:rFonts w:ascii="Times New Roman" w:hAnsi="Times New Roman" w:cs="Times New Roman"/>
          <w:sz w:val="24"/>
          <w:szCs w:val="24"/>
        </w:rPr>
        <w:t xml:space="preserve">1 часть: </w:t>
      </w: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4D223A">
        <w:rPr>
          <w:rFonts w:ascii="Times New Roman" w:hAnsi="Times New Roman" w:cs="Times New Roman"/>
          <w:sz w:val="24"/>
          <w:szCs w:val="24"/>
        </w:rPr>
        <w:t>естовый экзамен</w:t>
      </w:r>
    </w:p>
    <w:p w:rsidR="004D223A" w:rsidRPr="004D223A" w:rsidRDefault="004D223A" w:rsidP="004D223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D223A">
        <w:rPr>
          <w:rFonts w:ascii="Times New Roman" w:hAnsi="Times New Roman" w:cs="Times New Roman"/>
          <w:sz w:val="24"/>
          <w:szCs w:val="24"/>
        </w:rPr>
        <w:t xml:space="preserve">2 часть: </w:t>
      </w: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4D223A">
        <w:rPr>
          <w:rFonts w:ascii="Times New Roman" w:hAnsi="Times New Roman" w:cs="Times New Roman"/>
          <w:sz w:val="24"/>
          <w:szCs w:val="24"/>
        </w:rPr>
        <w:t xml:space="preserve">рактическая часть </w:t>
      </w:r>
      <w:r>
        <w:rPr>
          <w:rFonts w:ascii="Times New Roman" w:hAnsi="Times New Roman" w:cs="Times New Roman"/>
          <w:sz w:val="24"/>
          <w:szCs w:val="24"/>
          <w:lang w:val="ky-KG"/>
        </w:rPr>
        <w:t>(у постели больного или практические манипуляции на учебных тренажерах).</w:t>
      </w:r>
    </w:p>
    <w:p w:rsidR="004D223A" w:rsidRPr="004D223A" w:rsidRDefault="004D223A" w:rsidP="004D223A">
      <w:pPr>
        <w:rPr>
          <w:rFonts w:ascii="Times New Roman" w:hAnsi="Times New Roman" w:cs="Times New Roman"/>
          <w:sz w:val="24"/>
          <w:szCs w:val="24"/>
        </w:rPr>
      </w:pPr>
      <w:r w:rsidRPr="004D223A">
        <w:rPr>
          <w:rFonts w:ascii="Times New Roman" w:hAnsi="Times New Roman" w:cs="Times New Roman"/>
          <w:sz w:val="24"/>
          <w:szCs w:val="24"/>
        </w:rPr>
        <w:t xml:space="preserve">3 часть: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Билетный </w:t>
      </w:r>
      <w:r w:rsidRPr="004D223A">
        <w:rPr>
          <w:rFonts w:ascii="Times New Roman" w:hAnsi="Times New Roman" w:cs="Times New Roman"/>
          <w:sz w:val="24"/>
          <w:szCs w:val="24"/>
        </w:rPr>
        <w:t xml:space="preserve"> устный экзамен, основанный на обсуждении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конкретных </w:t>
      </w:r>
      <w:r>
        <w:rPr>
          <w:rFonts w:ascii="Times New Roman" w:hAnsi="Times New Roman" w:cs="Times New Roman"/>
          <w:sz w:val="24"/>
          <w:szCs w:val="24"/>
        </w:rPr>
        <w:t xml:space="preserve">клинических случаев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 нейрохирургических патологий. </w:t>
      </w:r>
      <w:r w:rsidRPr="004D223A">
        <w:rPr>
          <w:rFonts w:ascii="Times New Roman" w:hAnsi="Times New Roman" w:cs="Times New Roman"/>
          <w:sz w:val="24"/>
          <w:szCs w:val="24"/>
        </w:rPr>
        <w:t>(от 60 до 90 минут).</w:t>
      </w:r>
    </w:p>
    <w:p w:rsidR="004D223A" w:rsidRPr="004D223A" w:rsidRDefault="004D223A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048" w:rsidRPr="00D70048" w:rsidRDefault="00D70048" w:rsidP="00D700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Подача аппеляции. 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Аппеляция должна быть подана </w:t>
      </w:r>
      <w:r w:rsidR="004D223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после 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экзамена. В случае одобрения, экзамен откладывается минимум на </w:t>
      </w:r>
      <w:r w:rsidR="004D223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1 неделю 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максимум на </w:t>
      </w:r>
      <w:r w:rsidR="004D223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>2недели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0048" w:rsidRPr="00D70048" w:rsidRDefault="00D70048" w:rsidP="00D700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223A" w:rsidRDefault="004D223A" w:rsidP="00D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23A" w:rsidRDefault="004D223A" w:rsidP="00D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223A" w:rsidRDefault="004D223A" w:rsidP="00D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0048" w:rsidRPr="00D70048" w:rsidRDefault="00D70048" w:rsidP="004D2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Допуск к экзамену.</w:t>
      </w:r>
    </w:p>
    <w:p w:rsidR="00D70048" w:rsidRPr="00D70048" w:rsidRDefault="00D70048" w:rsidP="004D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К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 xml:space="preserve">выпускному </w:t>
      </w:r>
      <w:r w:rsidRPr="00D70048">
        <w:rPr>
          <w:rFonts w:ascii="Times New Roman" w:hAnsi="Times New Roman" w:cs="Times New Roman"/>
          <w:sz w:val="24"/>
          <w:szCs w:val="24"/>
        </w:rPr>
        <w:t xml:space="preserve">экзамену допускаются клинические ординаторы завершившие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D70048">
        <w:rPr>
          <w:rFonts w:ascii="Times New Roman" w:hAnsi="Times New Roman" w:cs="Times New Roman"/>
          <w:sz w:val="24"/>
          <w:szCs w:val="24"/>
        </w:rPr>
        <w:t xml:space="preserve"> годичное обучение по всем циклам и прошедшие проверку 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 xml:space="preserve">всех </w:t>
      </w:r>
      <w:r w:rsidRPr="00D70048">
        <w:rPr>
          <w:rFonts w:ascii="Times New Roman" w:hAnsi="Times New Roman" w:cs="Times New Roman"/>
          <w:sz w:val="24"/>
          <w:szCs w:val="24"/>
        </w:rPr>
        <w:t>необходимых документов</w:t>
      </w:r>
      <w:r w:rsidR="004D223A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48" w:rsidRPr="004D223A" w:rsidRDefault="00D70048" w:rsidP="004D22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70048">
        <w:rPr>
          <w:rFonts w:ascii="Times New Roman" w:hAnsi="Times New Roman" w:cs="Times New Roman"/>
          <w:b/>
          <w:sz w:val="24"/>
          <w:szCs w:val="24"/>
        </w:rPr>
        <w:t>Этапы проведения экзамена.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>Экзамен будет проходить в 3 этапа: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 1 этап – тестирование на компьютере согласно списку вопросов (проходит в центре тестирования),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2 этап – сдача практических навыков на муляжном центре и у постели пациентки (проходит в муляжном центре и клинических базах), </w:t>
      </w:r>
    </w:p>
    <w:p w:rsidR="00D70048" w:rsidRPr="00D70048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48">
        <w:rPr>
          <w:rFonts w:ascii="Times New Roman" w:hAnsi="Times New Roman" w:cs="Times New Roman"/>
          <w:sz w:val="24"/>
          <w:szCs w:val="24"/>
        </w:rPr>
        <w:t xml:space="preserve">3 этап – устный экзамен по клиническим ситуационным задачам (проходит в университете\институте). </w:t>
      </w:r>
    </w:p>
    <w:p w:rsidR="00D70048" w:rsidRPr="00D70048" w:rsidRDefault="00D70048" w:rsidP="00D7004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0048" w:rsidRPr="004D223A" w:rsidRDefault="00D70048" w:rsidP="004D223A">
      <w:pPr>
        <w:spacing w:after="0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val="ky-KG" w:eastAsia="ru-RU"/>
        </w:rPr>
      </w:pPr>
      <w:r w:rsidRPr="00D700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экзамена/аттестации:</w:t>
      </w:r>
    </w:p>
    <w:p w:rsidR="00D70048" w:rsidRPr="00D70048" w:rsidRDefault="00D70048" w:rsidP="004D223A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каждого этапа экзамена, а также окончательная оценка </w:t>
      </w:r>
      <w:r w:rsidR="004D223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оценивается по 100 бальной системе и 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дается </w:t>
      </w:r>
      <w:r w:rsidR="004D223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ниже 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пометкой «сдал» или «не сдал». Экзамен прошел успешно, если сданы все этапы экзамена.</w:t>
      </w:r>
    </w:p>
    <w:p w:rsidR="00D70048" w:rsidRPr="00D70048" w:rsidRDefault="00D70048" w:rsidP="00D700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42001B" w:rsidP="00D7004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D70048" w:rsidRPr="00D70048" w:rsidRDefault="00D70048" w:rsidP="00D7004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048" w:rsidRPr="00D70048" w:rsidRDefault="00D70048" w:rsidP="00D66D6B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D70048" w:rsidRPr="00D70048" w:rsidRDefault="00D70048" w:rsidP="00D66D6B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D70048" w:rsidRPr="00D70048" w:rsidRDefault="00D70048" w:rsidP="00D66D6B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D70048" w:rsidRPr="00D70048" w:rsidRDefault="00D70048" w:rsidP="00D66D6B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Международные </w:t>
      </w:r>
      <w:r w:rsidR="00CD6B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Нейрохирургичесие </w:t>
      </w:r>
      <w:r w:rsidR="00EC5A52"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ндарты Всемирной Федерации медицинского образования (ВФМО) по улучшению качества последипломного медицинского образования (</w:t>
      </w:r>
      <w:r w:rsidRPr="00D7004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WFME</w:t>
      </w:r>
      <w:r w:rsidRPr="00D70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2015).</w:t>
      </w:r>
    </w:p>
    <w:p w:rsidR="00D70048" w:rsidRPr="00D70048" w:rsidRDefault="00D70048" w:rsidP="00D66D6B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00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компетенции (последипломный уровень) по специальност</w:t>
      </w:r>
      <w:r w:rsidR="003643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ям</w:t>
      </w:r>
      <w:r w:rsidRPr="00D700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“Семейный врач</w:t>
      </w:r>
      <w:r w:rsidR="003643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Pr="00D700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Врач</w:t>
      </w:r>
      <w:r w:rsidR="003643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хирург</w:t>
      </w:r>
      <w:r w:rsidRPr="00D700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”.</w:t>
      </w:r>
    </w:p>
    <w:p w:rsidR="00D70048" w:rsidRPr="00D70048" w:rsidRDefault="00D70048" w:rsidP="00D700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D7004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0048" w:rsidRPr="00D70048" w:rsidRDefault="00D70048" w:rsidP="00D7004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0738" w:rsidRPr="002F069B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0738" w:rsidRPr="002F069B" w:rsidSect="00E15F2C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E0" w:rsidRDefault="00B21BE0" w:rsidP="00547F14">
      <w:pPr>
        <w:spacing w:after="0" w:line="240" w:lineRule="auto"/>
      </w:pPr>
      <w:r>
        <w:separator/>
      </w:r>
    </w:p>
  </w:endnote>
  <w:endnote w:type="continuationSeparator" w:id="0">
    <w:p w:rsidR="00B21BE0" w:rsidRDefault="00B21BE0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8093"/>
      <w:docPartObj>
        <w:docPartGallery w:val="Page Numbers (Bottom of Page)"/>
        <w:docPartUnique/>
      </w:docPartObj>
    </w:sdtPr>
    <w:sdtEndPr/>
    <w:sdtContent>
      <w:p w:rsidR="00474086" w:rsidRDefault="00B21B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086" w:rsidRDefault="004740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E0" w:rsidRDefault="00B21BE0" w:rsidP="00547F14">
      <w:pPr>
        <w:spacing w:after="0" w:line="240" w:lineRule="auto"/>
      </w:pPr>
      <w:r>
        <w:separator/>
      </w:r>
    </w:p>
  </w:footnote>
  <w:footnote w:type="continuationSeparator" w:id="0">
    <w:p w:rsidR="00B21BE0" w:rsidRDefault="00B21BE0" w:rsidP="0054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37E"/>
    <w:multiLevelType w:val="hybridMultilevel"/>
    <w:tmpl w:val="7620202A"/>
    <w:lvl w:ilvl="0" w:tplc="B19A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D5B6A"/>
    <w:multiLevelType w:val="hybridMultilevel"/>
    <w:tmpl w:val="7E0C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25DA"/>
    <w:multiLevelType w:val="hybridMultilevel"/>
    <w:tmpl w:val="9BC6895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712C"/>
    <w:multiLevelType w:val="hybridMultilevel"/>
    <w:tmpl w:val="CFD0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54B3E"/>
    <w:multiLevelType w:val="hybridMultilevel"/>
    <w:tmpl w:val="902A245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65809"/>
    <w:multiLevelType w:val="hybridMultilevel"/>
    <w:tmpl w:val="598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313A9"/>
    <w:multiLevelType w:val="hybridMultilevel"/>
    <w:tmpl w:val="208616D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02568B"/>
    <w:multiLevelType w:val="hybridMultilevel"/>
    <w:tmpl w:val="8096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061557"/>
    <w:multiLevelType w:val="multilevel"/>
    <w:tmpl w:val="006A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6218"/>
    <w:multiLevelType w:val="hybridMultilevel"/>
    <w:tmpl w:val="8096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8290F"/>
    <w:multiLevelType w:val="hybridMultilevel"/>
    <w:tmpl w:val="D8A0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4BF"/>
    <w:multiLevelType w:val="hybridMultilevel"/>
    <w:tmpl w:val="B68C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045E0"/>
    <w:multiLevelType w:val="hybridMultilevel"/>
    <w:tmpl w:val="C1E6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50C76"/>
    <w:multiLevelType w:val="hybridMultilevel"/>
    <w:tmpl w:val="40A8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D2643"/>
    <w:multiLevelType w:val="hybridMultilevel"/>
    <w:tmpl w:val="3496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6E0460A"/>
    <w:multiLevelType w:val="hybridMultilevel"/>
    <w:tmpl w:val="728615A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210EB"/>
    <w:multiLevelType w:val="hybridMultilevel"/>
    <w:tmpl w:val="8F841D42"/>
    <w:lvl w:ilvl="0" w:tplc="82F2E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F21ED1"/>
    <w:multiLevelType w:val="hybridMultilevel"/>
    <w:tmpl w:val="F4B2EBF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A45A6"/>
    <w:multiLevelType w:val="hybridMultilevel"/>
    <w:tmpl w:val="46825262"/>
    <w:lvl w:ilvl="0" w:tplc="A30EF4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0"/>
  </w:num>
  <w:num w:numId="5">
    <w:abstractNumId w:val="5"/>
  </w:num>
  <w:num w:numId="6">
    <w:abstractNumId w:val="16"/>
  </w:num>
  <w:num w:numId="7">
    <w:abstractNumId w:val="10"/>
  </w:num>
  <w:num w:numId="8">
    <w:abstractNumId w:val="28"/>
  </w:num>
  <w:num w:numId="9">
    <w:abstractNumId w:val="38"/>
  </w:num>
  <w:num w:numId="10">
    <w:abstractNumId w:val="1"/>
  </w:num>
  <w:num w:numId="11">
    <w:abstractNumId w:val="34"/>
  </w:num>
  <w:num w:numId="12">
    <w:abstractNumId w:val="42"/>
  </w:num>
  <w:num w:numId="13">
    <w:abstractNumId w:val="19"/>
  </w:num>
  <w:num w:numId="14">
    <w:abstractNumId w:val="22"/>
  </w:num>
  <w:num w:numId="15">
    <w:abstractNumId w:val="36"/>
  </w:num>
  <w:num w:numId="16">
    <w:abstractNumId w:val="8"/>
  </w:num>
  <w:num w:numId="17">
    <w:abstractNumId w:val="7"/>
  </w:num>
  <w:num w:numId="18">
    <w:abstractNumId w:val="29"/>
  </w:num>
  <w:num w:numId="19">
    <w:abstractNumId w:val="43"/>
  </w:num>
  <w:num w:numId="20">
    <w:abstractNumId w:val="9"/>
  </w:num>
  <w:num w:numId="21">
    <w:abstractNumId w:val="39"/>
  </w:num>
  <w:num w:numId="22">
    <w:abstractNumId w:val="41"/>
  </w:num>
  <w:num w:numId="23">
    <w:abstractNumId w:val="4"/>
  </w:num>
  <w:num w:numId="24">
    <w:abstractNumId w:val="40"/>
  </w:num>
  <w:num w:numId="25">
    <w:abstractNumId w:val="25"/>
  </w:num>
  <w:num w:numId="26">
    <w:abstractNumId w:val="37"/>
  </w:num>
  <w:num w:numId="27">
    <w:abstractNumId w:val="3"/>
  </w:num>
  <w:num w:numId="28">
    <w:abstractNumId w:val="30"/>
  </w:num>
  <w:num w:numId="29">
    <w:abstractNumId w:val="35"/>
  </w:num>
  <w:num w:numId="30">
    <w:abstractNumId w:val="32"/>
  </w:num>
  <w:num w:numId="31">
    <w:abstractNumId w:val="26"/>
  </w:num>
  <w:num w:numId="32">
    <w:abstractNumId w:val="44"/>
  </w:num>
  <w:num w:numId="33">
    <w:abstractNumId w:val="18"/>
  </w:num>
  <w:num w:numId="34">
    <w:abstractNumId w:val="0"/>
  </w:num>
  <w:num w:numId="35">
    <w:abstractNumId w:val="24"/>
  </w:num>
  <w:num w:numId="36">
    <w:abstractNumId w:val="6"/>
  </w:num>
  <w:num w:numId="37">
    <w:abstractNumId w:val="2"/>
  </w:num>
  <w:num w:numId="38">
    <w:abstractNumId w:val="23"/>
  </w:num>
  <w:num w:numId="39">
    <w:abstractNumId w:val="33"/>
  </w:num>
  <w:num w:numId="40">
    <w:abstractNumId w:val="11"/>
  </w:num>
  <w:num w:numId="41">
    <w:abstractNumId w:val="12"/>
  </w:num>
  <w:num w:numId="42">
    <w:abstractNumId w:val="31"/>
  </w:num>
  <w:num w:numId="43">
    <w:abstractNumId w:val="15"/>
  </w:num>
  <w:num w:numId="44">
    <w:abstractNumId w:val="27"/>
  </w:num>
  <w:num w:numId="4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4"/>
    <w:rsid w:val="000008D9"/>
    <w:rsid w:val="00003666"/>
    <w:rsid w:val="0000492A"/>
    <w:rsid w:val="0001088D"/>
    <w:rsid w:val="00012B03"/>
    <w:rsid w:val="0001652D"/>
    <w:rsid w:val="00025CF6"/>
    <w:rsid w:val="00026C08"/>
    <w:rsid w:val="00027F95"/>
    <w:rsid w:val="00042210"/>
    <w:rsid w:val="00042465"/>
    <w:rsid w:val="00043A0B"/>
    <w:rsid w:val="00043D8F"/>
    <w:rsid w:val="000444C2"/>
    <w:rsid w:val="0004485E"/>
    <w:rsid w:val="00046B53"/>
    <w:rsid w:val="000521B1"/>
    <w:rsid w:val="00052BDE"/>
    <w:rsid w:val="0007233D"/>
    <w:rsid w:val="00076494"/>
    <w:rsid w:val="00080CE8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78D0"/>
    <w:rsid w:val="000A50AE"/>
    <w:rsid w:val="000A623D"/>
    <w:rsid w:val="000B2106"/>
    <w:rsid w:val="000B3CB7"/>
    <w:rsid w:val="000B400E"/>
    <w:rsid w:val="000B6009"/>
    <w:rsid w:val="000C0CB5"/>
    <w:rsid w:val="000C3C0C"/>
    <w:rsid w:val="000C4E08"/>
    <w:rsid w:val="000D4A1C"/>
    <w:rsid w:val="000E6165"/>
    <w:rsid w:val="000F37F5"/>
    <w:rsid w:val="000F686B"/>
    <w:rsid w:val="000F6CF4"/>
    <w:rsid w:val="000F7F76"/>
    <w:rsid w:val="001001CF"/>
    <w:rsid w:val="00100286"/>
    <w:rsid w:val="00100598"/>
    <w:rsid w:val="001013B5"/>
    <w:rsid w:val="00102950"/>
    <w:rsid w:val="00102A1C"/>
    <w:rsid w:val="00102A5B"/>
    <w:rsid w:val="00106E29"/>
    <w:rsid w:val="00107A3C"/>
    <w:rsid w:val="0011116A"/>
    <w:rsid w:val="00116FC8"/>
    <w:rsid w:val="00120F13"/>
    <w:rsid w:val="00122350"/>
    <w:rsid w:val="00122A3F"/>
    <w:rsid w:val="00123C40"/>
    <w:rsid w:val="001257FC"/>
    <w:rsid w:val="00130A67"/>
    <w:rsid w:val="00133549"/>
    <w:rsid w:val="00134DA0"/>
    <w:rsid w:val="00137A3F"/>
    <w:rsid w:val="00142D04"/>
    <w:rsid w:val="00145D94"/>
    <w:rsid w:val="00146CBE"/>
    <w:rsid w:val="001479B2"/>
    <w:rsid w:val="00154224"/>
    <w:rsid w:val="00161598"/>
    <w:rsid w:val="0016290F"/>
    <w:rsid w:val="00166752"/>
    <w:rsid w:val="001717E4"/>
    <w:rsid w:val="00172EB2"/>
    <w:rsid w:val="00173306"/>
    <w:rsid w:val="00176608"/>
    <w:rsid w:val="00176DB0"/>
    <w:rsid w:val="0017766F"/>
    <w:rsid w:val="001801FD"/>
    <w:rsid w:val="00180A19"/>
    <w:rsid w:val="00181D6E"/>
    <w:rsid w:val="00181DCD"/>
    <w:rsid w:val="00182BA6"/>
    <w:rsid w:val="00184A32"/>
    <w:rsid w:val="00184E99"/>
    <w:rsid w:val="001856EA"/>
    <w:rsid w:val="00186389"/>
    <w:rsid w:val="0019146A"/>
    <w:rsid w:val="001931AD"/>
    <w:rsid w:val="001935EB"/>
    <w:rsid w:val="00197076"/>
    <w:rsid w:val="001979BE"/>
    <w:rsid w:val="001A10E7"/>
    <w:rsid w:val="001A1CA9"/>
    <w:rsid w:val="001A3B36"/>
    <w:rsid w:val="001A75AE"/>
    <w:rsid w:val="001A75BC"/>
    <w:rsid w:val="001B769D"/>
    <w:rsid w:val="001C1627"/>
    <w:rsid w:val="001C1ABA"/>
    <w:rsid w:val="001C4606"/>
    <w:rsid w:val="001C5486"/>
    <w:rsid w:val="001C5E1E"/>
    <w:rsid w:val="001D11C8"/>
    <w:rsid w:val="001D7556"/>
    <w:rsid w:val="001E2CEA"/>
    <w:rsid w:val="001F14B3"/>
    <w:rsid w:val="001F50E2"/>
    <w:rsid w:val="001F538B"/>
    <w:rsid w:val="002060F6"/>
    <w:rsid w:val="002063DD"/>
    <w:rsid w:val="0020777D"/>
    <w:rsid w:val="002161B0"/>
    <w:rsid w:val="002239CA"/>
    <w:rsid w:val="00223B60"/>
    <w:rsid w:val="00225DD5"/>
    <w:rsid w:val="00230D97"/>
    <w:rsid w:val="00230DB8"/>
    <w:rsid w:val="0023365D"/>
    <w:rsid w:val="00235281"/>
    <w:rsid w:val="002363BE"/>
    <w:rsid w:val="00242A27"/>
    <w:rsid w:val="00243547"/>
    <w:rsid w:val="00243B5A"/>
    <w:rsid w:val="00244A6C"/>
    <w:rsid w:val="00244B62"/>
    <w:rsid w:val="00245889"/>
    <w:rsid w:val="002520C1"/>
    <w:rsid w:val="00253DD8"/>
    <w:rsid w:val="002654B8"/>
    <w:rsid w:val="00266F8D"/>
    <w:rsid w:val="00271F0D"/>
    <w:rsid w:val="0027674F"/>
    <w:rsid w:val="00276D42"/>
    <w:rsid w:val="002817DB"/>
    <w:rsid w:val="00281F2A"/>
    <w:rsid w:val="0029594C"/>
    <w:rsid w:val="00295A11"/>
    <w:rsid w:val="00297EC4"/>
    <w:rsid w:val="002B0436"/>
    <w:rsid w:val="002B0438"/>
    <w:rsid w:val="002B3319"/>
    <w:rsid w:val="002B43EE"/>
    <w:rsid w:val="002C0398"/>
    <w:rsid w:val="002C2029"/>
    <w:rsid w:val="002C2994"/>
    <w:rsid w:val="002C2BF1"/>
    <w:rsid w:val="002C39A1"/>
    <w:rsid w:val="002D4613"/>
    <w:rsid w:val="002D4DDB"/>
    <w:rsid w:val="002D4E8C"/>
    <w:rsid w:val="002D762A"/>
    <w:rsid w:val="002E5036"/>
    <w:rsid w:val="002E590B"/>
    <w:rsid w:val="002E7810"/>
    <w:rsid w:val="002F069B"/>
    <w:rsid w:val="002F1F6F"/>
    <w:rsid w:val="002F3627"/>
    <w:rsid w:val="002F4822"/>
    <w:rsid w:val="00301C43"/>
    <w:rsid w:val="003023BB"/>
    <w:rsid w:val="00306046"/>
    <w:rsid w:val="003068C2"/>
    <w:rsid w:val="00307E71"/>
    <w:rsid w:val="003108BC"/>
    <w:rsid w:val="003160DC"/>
    <w:rsid w:val="00317DCD"/>
    <w:rsid w:val="00320A94"/>
    <w:rsid w:val="00326631"/>
    <w:rsid w:val="003332E6"/>
    <w:rsid w:val="00334175"/>
    <w:rsid w:val="0033685A"/>
    <w:rsid w:val="003438E8"/>
    <w:rsid w:val="003474D8"/>
    <w:rsid w:val="00350966"/>
    <w:rsid w:val="00352F46"/>
    <w:rsid w:val="00353E36"/>
    <w:rsid w:val="00356665"/>
    <w:rsid w:val="0035788C"/>
    <w:rsid w:val="00360333"/>
    <w:rsid w:val="0036044F"/>
    <w:rsid w:val="0036049F"/>
    <w:rsid w:val="0036435B"/>
    <w:rsid w:val="003649B5"/>
    <w:rsid w:val="003715FB"/>
    <w:rsid w:val="00371DB5"/>
    <w:rsid w:val="00371EFF"/>
    <w:rsid w:val="00372807"/>
    <w:rsid w:val="0038001E"/>
    <w:rsid w:val="00380A2F"/>
    <w:rsid w:val="00380AF8"/>
    <w:rsid w:val="00382D37"/>
    <w:rsid w:val="00385EA9"/>
    <w:rsid w:val="00386028"/>
    <w:rsid w:val="0038665D"/>
    <w:rsid w:val="00386D30"/>
    <w:rsid w:val="00394052"/>
    <w:rsid w:val="00396B0D"/>
    <w:rsid w:val="003A181A"/>
    <w:rsid w:val="003A3590"/>
    <w:rsid w:val="003A388B"/>
    <w:rsid w:val="003A7AB1"/>
    <w:rsid w:val="003B187E"/>
    <w:rsid w:val="003B193E"/>
    <w:rsid w:val="003C1C15"/>
    <w:rsid w:val="003C516E"/>
    <w:rsid w:val="003D205F"/>
    <w:rsid w:val="003D3D8F"/>
    <w:rsid w:val="003D5DC7"/>
    <w:rsid w:val="003D75C3"/>
    <w:rsid w:val="003E5580"/>
    <w:rsid w:val="003E5E8C"/>
    <w:rsid w:val="003E70C1"/>
    <w:rsid w:val="003F069A"/>
    <w:rsid w:val="003F5F3B"/>
    <w:rsid w:val="0040220E"/>
    <w:rsid w:val="004039F1"/>
    <w:rsid w:val="00405624"/>
    <w:rsid w:val="00410DC3"/>
    <w:rsid w:val="00412932"/>
    <w:rsid w:val="00414B8A"/>
    <w:rsid w:val="0041610B"/>
    <w:rsid w:val="0042001B"/>
    <w:rsid w:val="00420D6F"/>
    <w:rsid w:val="004217C2"/>
    <w:rsid w:val="004219EC"/>
    <w:rsid w:val="0043036A"/>
    <w:rsid w:val="00430564"/>
    <w:rsid w:val="00435928"/>
    <w:rsid w:val="004407F2"/>
    <w:rsid w:val="004430D5"/>
    <w:rsid w:val="00446D41"/>
    <w:rsid w:val="00447BC4"/>
    <w:rsid w:val="00456A3E"/>
    <w:rsid w:val="0046555A"/>
    <w:rsid w:val="00466C68"/>
    <w:rsid w:val="00470E94"/>
    <w:rsid w:val="00472032"/>
    <w:rsid w:val="0047319C"/>
    <w:rsid w:val="00474086"/>
    <w:rsid w:val="00475C49"/>
    <w:rsid w:val="00480603"/>
    <w:rsid w:val="00483252"/>
    <w:rsid w:val="00484309"/>
    <w:rsid w:val="00484D22"/>
    <w:rsid w:val="00485FEC"/>
    <w:rsid w:val="0049058D"/>
    <w:rsid w:val="00490CD1"/>
    <w:rsid w:val="004967EB"/>
    <w:rsid w:val="004A2ED4"/>
    <w:rsid w:val="004A53A1"/>
    <w:rsid w:val="004A7649"/>
    <w:rsid w:val="004B1677"/>
    <w:rsid w:val="004B2F1A"/>
    <w:rsid w:val="004B300B"/>
    <w:rsid w:val="004B4A24"/>
    <w:rsid w:val="004C477E"/>
    <w:rsid w:val="004C640A"/>
    <w:rsid w:val="004D223A"/>
    <w:rsid w:val="004D5735"/>
    <w:rsid w:val="004F063E"/>
    <w:rsid w:val="004F1DD5"/>
    <w:rsid w:val="004F6237"/>
    <w:rsid w:val="004F7755"/>
    <w:rsid w:val="004F776C"/>
    <w:rsid w:val="005050A3"/>
    <w:rsid w:val="00521279"/>
    <w:rsid w:val="0052377B"/>
    <w:rsid w:val="00524EAC"/>
    <w:rsid w:val="0052714D"/>
    <w:rsid w:val="005300E3"/>
    <w:rsid w:val="0053025B"/>
    <w:rsid w:val="00532A04"/>
    <w:rsid w:val="00533ACD"/>
    <w:rsid w:val="00535CB6"/>
    <w:rsid w:val="00536597"/>
    <w:rsid w:val="005374E2"/>
    <w:rsid w:val="00537C1A"/>
    <w:rsid w:val="005412A3"/>
    <w:rsid w:val="00542955"/>
    <w:rsid w:val="00543419"/>
    <w:rsid w:val="00543F7C"/>
    <w:rsid w:val="0054417A"/>
    <w:rsid w:val="00547F14"/>
    <w:rsid w:val="005530FC"/>
    <w:rsid w:val="0055623A"/>
    <w:rsid w:val="00560B65"/>
    <w:rsid w:val="00560D06"/>
    <w:rsid w:val="00565883"/>
    <w:rsid w:val="00572A61"/>
    <w:rsid w:val="00572DAB"/>
    <w:rsid w:val="00574A50"/>
    <w:rsid w:val="00574F44"/>
    <w:rsid w:val="00581542"/>
    <w:rsid w:val="005817A7"/>
    <w:rsid w:val="00586A7A"/>
    <w:rsid w:val="005904B2"/>
    <w:rsid w:val="00592622"/>
    <w:rsid w:val="00597F04"/>
    <w:rsid w:val="005A46CB"/>
    <w:rsid w:val="005B135C"/>
    <w:rsid w:val="005B1AEF"/>
    <w:rsid w:val="005B76A8"/>
    <w:rsid w:val="005D6162"/>
    <w:rsid w:val="005D7D68"/>
    <w:rsid w:val="005E6EE6"/>
    <w:rsid w:val="005F63BE"/>
    <w:rsid w:val="00603803"/>
    <w:rsid w:val="00604E3B"/>
    <w:rsid w:val="00606381"/>
    <w:rsid w:val="00611563"/>
    <w:rsid w:val="00614172"/>
    <w:rsid w:val="006145ED"/>
    <w:rsid w:val="00617F68"/>
    <w:rsid w:val="00620061"/>
    <w:rsid w:val="00620A1A"/>
    <w:rsid w:val="00621BBC"/>
    <w:rsid w:val="00622859"/>
    <w:rsid w:val="006244B9"/>
    <w:rsid w:val="006249DB"/>
    <w:rsid w:val="00624DCF"/>
    <w:rsid w:val="006258D1"/>
    <w:rsid w:val="006265A1"/>
    <w:rsid w:val="00631928"/>
    <w:rsid w:val="00632064"/>
    <w:rsid w:val="00644935"/>
    <w:rsid w:val="006504DC"/>
    <w:rsid w:val="0065079A"/>
    <w:rsid w:val="006553DB"/>
    <w:rsid w:val="006569E9"/>
    <w:rsid w:val="00657D39"/>
    <w:rsid w:val="00664A40"/>
    <w:rsid w:val="00666C77"/>
    <w:rsid w:val="00672B2B"/>
    <w:rsid w:val="00672CD9"/>
    <w:rsid w:val="0067308B"/>
    <w:rsid w:val="00675E5C"/>
    <w:rsid w:val="006834F0"/>
    <w:rsid w:val="00685FFF"/>
    <w:rsid w:val="00690754"/>
    <w:rsid w:val="006917B0"/>
    <w:rsid w:val="0069349C"/>
    <w:rsid w:val="006934D1"/>
    <w:rsid w:val="0069571B"/>
    <w:rsid w:val="006A2C7A"/>
    <w:rsid w:val="006A7E03"/>
    <w:rsid w:val="006B1E34"/>
    <w:rsid w:val="006B5E82"/>
    <w:rsid w:val="006C4335"/>
    <w:rsid w:val="006D058E"/>
    <w:rsid w:val="006D0860"/>
    <w:rsid w:val="006D2F08"/>
    <w:rsid w:val="006D6CFB"/>
    <w:rsid w:val="006D7AE2"/>
    <w:rsid w:val="006E24EE"/>
    <w:rsid w:val="006E3C55"/>
    <w:rsid w:val="006F0BF4"/>
    <w:rsid w:val="006F1843"/>
    <w:rsid w:val="006F2976"/>
    <w:rsid w:val="006F467A"/>
    <w:rsid w:val="006F46D9"/>
    <w:rsid w:val="006F5C7D"/>
    <w:rsid w:val="006F7098"/>
    <w:rsid w:val="00700393"/>
    <w:rsid w:val="0070294F"/>
    <w:rsid w:val="00703488"/>
    <w:rsid w:val="00703B2F"/>
    <w:rsid w:val="00704961"/>
    <w:rsid w:val="00707C5A"/>
    <w:rsid w:val="00710A56"/>
    <w:rsid w:val="0071327E"/>
    <w:rsid w:val="00713455"/>
    <w:rsid w:val="00713AB6"/>
    <w:rsid w:val="00713D0E"/>
    <w:rsid w:val="00715CCC"/>
    <w:rsid w:val="007163A7"/>
    <w:rsid w:val="0071649A"/>
    <w:rsid w:val="00716BBE"/>
    <w:rsid w:val="00726B55"/>
    <w:rsid w:val="00727911"/>
    <w:rsid w:val="00733D85"/>
    <w:rsid w:val="00741335"/>
    <w:rsid w:val="00742AD3"/>
    <w:rsid w:val="00743BF7"/>
    <w:rsid w:val="0075017D"/>
    <w:rsid w:val="00753753"/>
    <w:rsid w:val="0075655A"/>
    <w:rsid w:val="00760C4C"/>
    <w:rsid w:val="007638F9"/>
    <w:rsid w:val="0076516A"/>
    <w:rsid w:val="0076730D"/>
    <w:rsid w:val="00771C4B"/>
    <w:rsid w:val="0077473F"/>
    <w:rsid w:val="00776B2A"/>
    <w:rsid w:val="00781A8B"/>
    <w:rsid w:val="00782739"/>
    <w:rsid w:val="007847BE"/>
    <w:rsid w:val="007913FB"/>
    <w:rsid w:val="00791F7D"/>
    <w:rsid w:val="007935E7"/>
    <w:rsid w:val="00793FE1"/>
    <w:rsid w:val="007A400F"/>
    <w:rsid w:val="007A44AE"/>
    <w:rsid w:val="007A7255"/>
    <w:rsid w:val="007B585D"/>
    <w:rsid w:val="007C279E"/>
    <w:rsid w:val="007C386C"/>
    <w:rsid w:val="007C5004"/>
    <w:rsid w:val="007C77E7"/>
    <w:rsid w:val="007D08B2"/>
    <w:rsid w:val="007D32EA"/>
    <w:rsid w:val="007D4769"/>
    <w:rsid w:val="007D5132"/>
    <w:rsid w:val="007E182F"/>
    <w:rsid w:val="007F039F"/>
    <w:rsid w:val="007F6336"/>
    <w:rsid w:val="007F757A"/>
    <w:rsid w:val="00800645"/>
    <w:rsid w:val="008036DF"/>
    <w:rsid w:val="0080609C"/>
    <w:rsid w:val="00810477"/>
    <w:rsid w:val="00811BAA"/>
    <w:rsid w:val="0081205F"/>
    <w:rsid w:val="00812EB3"/>
    <w:rsid w:val="00813296"/>
    <w:rsid w:val="00815EB6"/>
    <w:rsid w:val="0082275F"/>
    <w:rsid w:val="00830FF0"/>
    <w:rsid w:val="0083198F"/>
    <w:rsid w:val="00835E21"/>
    <w:rsid w:val="00835F10"/>
    <w:rsid w:val="00835F77"/>
    <w:rsid w:val="0084405D"/>
    <w:rsid w:val="00847734"/>
    <w:rsid w:val="0085150E"/>
    <w:rsid w:val="0085443D"/>
    <w:rsid w:val="008600A2"/>
    <w:rsid w:val="00860103"/>
    <w:rsid w:val="008609B6"/>
    <w:rsid w:val="008631B6"/>
    <w:rsid w:val="00863E9F"/>
    <w:rsid w:val="00866E8E"/>
    <w:rsid w:val="008713E1"/>
    <w:rsid w:val="008721E0"/>
    <w:rsid w:val="0087339C"/>
    <w:rsid w:val="00873822"/>
    <w:rsid w:val="008738E0"/>
    <w:rsid w:val="00874269"/>
    <w:rsid w:val="00882E6D"/>
    <w:rsid w:val="00883153"/>
    <w:rsid w:val="00885FA7"/>
    <w:rsid w:val="00886861"/>
    <w:rsid w:val="00893CC3"/>
    <w:rsid w:val="008A1CA9"/>
    <w:rsid w:val="008A28B9"/>
    <w:rsid w:val="008A527E"/>
    <w:rsid w:val="008A5499"/>
    <w:rsid w:val="008A7A45"/>
    <w:rsid w:val="008B2618"/>
    <w:rsid w:val="008B4A25"/>
    <w:rsid w:val="008B4F40"/>
    <w:rsid w:val="008B7EBD"/>
    <w:rsid w:val="008C0659"/>
    <w:rsid w:val="008C55C0"/>
    <w:rsid w:val="008D458F"/>
    <w:rsid w:val="008D4D00"/>
    <w:rsid w:val="008D50A7"/>
    <w:rsid w:val="008D64E2"/>
    <w:rsid w:val="008E5E6C"/>
    <w:rsid w:val="008E6F7B"/>
    <w:rsid w:val="008F2CD4"/>
    <w:rsid w:val="008F443F"/>
    <w:rsid w:val="008F4826"/>
    <w:rsid w:val="009024A3"/>
    <w:rsid w:val="00905FCD"/>
    <w:rsid w:val="00907043"/>
    <w:rsid w:val="00912E6B"/>
    <w:rsid w:val="00914F55"/>
    <w:rsid w:val="00922631"/>
    <w:rsid w:val="009237F3"/>
    <w:rsid w:val="0092451F"/>
    <w:rsid w:val="00927D5F"/>
    <w:rsid w:val="00933237"/>
    <w:rsid w:val="0093373C"/>
    <w:rsid w:val="00935269"/>
    <w:rsid w:val="009409DC"/>
    <w:rsid w:val="00943B9A"/>
    <w:rsid w:val="009466A3"/>
    <w:rsid w:val="00950C51"/>
    <w:rsid w:val="00951A20"/>
    <w:rsid w:val="009547B9"/>
    <w:rsid w:val="0095539D"/>
    <w:rsid w:val="00955503"/>
    <w:rsid w:val="00957813"/>
    <w:rsid w:val="00960FAC"/>
    <w:rsid w:val="009633AE"/>
    <w:rsid w:val="00964F10"/>
    <w:rsid w:val="009662DB"/>
    <w:rsid w:val="00970901"/>
    <w:rsid w:val="0097114C"/>
    <w:rsid w:val="009711F0"/>
    <w:rsid w:val="00971E17"/>
    <w:rsid w:val="00976EC3"/>
    <w:rsid w:val="00977BE0"/>
    <w:rsid w:val="00982A78"/>
    <w:rsid w:val="00986604"/>
    <w:rsid w:val="00987A15"/>
    <w:rsid w:val="00987F66"/>
    <w:rsid w:val="00992EF8"/>
    <w:rsid w:val="009943EC"/>
    <w:rsid w:val="00994C22"/>
    <w:rsid w:val="00995753"/>
    <w:rsid w:val="00995B3F"/>
    <w:rsid w:val="0099611F"/>
    <w:rsid w:val="00997BAE"/>
    <w:rsid w:val="009A1E7D"/>
    <w:rsid w:val="009A2F63"/>
    <w:rsid w:val="009B15EB"/>
    <w:rsid w:val="009B1C50"/>
    <w:rsid w:val="009B60BC"/>
    <w:rsid w:val="009B62CF"/>
    <w:rsid w:val="009B715F"/>
    <w:rsid w:val="009C05CA"/>
    <w:rsid w:val="009C1F6E"/>
    <w:rsid w:val="009C4F7D"/>
    <w:rsid w:val="009C6F3B"/>
    <w:rsid w:val="009D0DC6"/>
    <w:rsid w:val="009D172B"/>
    <w:rsid w:val="009D4AEA"/>
    <w:rsid w:val="009D5581"/>
    <w:rsid w:val="009D7097"/>
    <w:rsid w:val="009E0172"/>
    <w:rsid w:val="009E0341"/>
    <w:rsid w:val="009E08B0"/>
    <w:rsid w:val="009E3EC6"/>
    <w:rsid w:val="009F04C5"/>
    <w:rsid w:val="009F0E45"/>
    <w:rsid w:val="009F2E6B"/>
    <w:rsid w:val="009F389A"/>
    <w:rsid w:val="009F3BE7"/>
    <w:rsid w:val="009F784B"/>
    <w:rsid w:val="00A01532"/>
    <w:rsid w:val="00A027A1"/>
    <w:rsid w:val="00A13594"/>
    <w:rsid w:val="00A14903"/>
    <w:rsid w:val="00A16F6C"/>
    <w:rsid w:val="00A208B2"/>
    <w:rsid w:val="00A20A8E"/>
    <w:rsid w:val="00A20E03"/>
    <w:rsid w:val="00A22058"/>
    <w:rsid w:val="00A224E1"/>
    <w:rsid w:val="00A22F5A"/>
    <w:rsid w:val="00A25169"/>
    <w:rsid w:val="00A32195"/>
    <w:rsid w:val="00A335A0"/>
    <w:rsid w:val="00A33E5A"/>
    <w:rsid w:val="00A402CD"/>
    <w:rsid w:val="00A41DF5"/>
    <w:rsid w:val="00A42263"/>
    <w:rsid w:val="00A50DF8"/>
    <w:rsid w:val="00A5119B"/>
    <w:rsid w:val="00A5142F"/>
    <w:rsid w:val="00A5224A"/>
    <w:rsid w:val="00A61114"/>
    <w:rsid w:val="00A73264"/>
    <w:rsid w:val="00A7353E"/>
    <w:rsid w:val="00A754AE"/>
    <w:rsid w:val="00A80AAB"/>
    <w:rsid w:val="00A8351A"/>
    <w:rsid w:val="00A87BDD"/>
    <w:rsid w:val="00A92A40"/>
    <w:rsid w:val="00A9470F"/>
    <w:rsid w:val="00AA0490"/>
    <w:rsid w:val="00AA294E"/>
    <w:rsid w:val="00AA329E"/>
    <w:rsid w:val="00AA4F40"/>
    <w:rsid w:val="00AA5DBF"/>
    <w:rsid w:val="00AA65B0"/>
    <w:rsid w:val="00AA7737"/>
    <w:rsid w:val="00AB099E"/>
    <w:rsid w:val="00AB2909"/>
    <w:rsid w:val="00AB4C2F"/>
    <w:rsid w:val="00AB4D54"/>
    <w:rsid w:val="00AB5EF6"/>
    <w:rsid w:val="00AB6FE8"/>
    <w:rsid w:val="00AC159D"/>
    <w:rsid w:val="00AC197D"/>
    <w:rsid w:val="00AC441A"/>
    <w:rsid w:val="00AD198B"/>
    <w:rsid w:val="00AD1A96"/>
    <w:rsid w:val="00AE0415"/>
    <w:rsid w:val="00AE1018"/>
    <w:rsid w:val="00AE21AD"/>
    <w:rsid w:val="00AE3987"/>
    <w:rsid w:val="00AE6C40"/>
    <w:rsid w:val="00AF0467"/>
    <w:rsid w:val="00AF0F70"/>
    <w:rsid w:val="00AF2A73"/>
    <w:rsid w:val="00AF30A2"/>
    <w:rsid w:val="00B001AA"/>
    <w:rsid w:val="00B008A3"/>
    <w:rsid w:val="00B01E2D"/>
    <w:rsid w:val="00B03CE6"/>
    <w:rsid w:val="00B06076"/>
    <w:rsid w:val="00B07ED3"/>
    <w:rsid w:val="00B14A88"/>
    <w:rsid w:val="00B14BE4"/>
    <w:rsid w:val="00B14F3C"/>
    <w:rsid w:val="00B217EE"/>
    <w:rsid w:val="00B21BE0"/>
    <w:rsid w:val="00B21E36"/>
    <w:rsid w:val="00B241E5"/>
    <w:rsid w:val="00B25025"/>
    <w:rsid w:val="00B313DF"/>
    <w:rsid w:val="00B3333F"/>
    <w:rsid w:val="00B34E9F"/>
    <w:rsid w:val="00B37971"/>
    <w:rsid w:val="00B452E1"/>
    <w:rsid w:val="00B46110"/>
    <w:rsid w:val="00B52D1B"/>
    <w:rsid w:val="00B543E2"/>
    <w:rsid w:val="00B548F5"/>
    <w:rsid w:val="00B553DC"/>
    <w:rsid w:val="00B560BA"/>
    <w:rsid w:val="00B5685F"/>
    <w:rsid w:val="00B626B6"/>
    <w:rsid w:val="00B67315"/>
    <w:rsid w:val="00B67CC6"/>
    <w:rsid w:val="00B70AF5"/>
    <w:rsid w:val="00B83943"/>
    <w:rsid w:val="00B8516F"/>
    <w:rsid w:val="00B85E1D"/>
    <w:rsid w:val="00B87B39"/>
    <w:rsid w:val="00B90665"/>
    <w:rsid w:val="00B948BF"/>
    <w:rsid w:val="00B9641C"/>
    <w:rsid w:val="00B96AA5"/>
    <w:rsid w:val="00BA6143"/>
    <w:rsid w:val="00BB0FD0"/>
    <w:rsid w:val="00BB39A3"/>
    <w:rsid w:val="00BB445F"/>
    <w:rsid w:val="00BC7581"/>
    <w:rsid w:val="00BD0AE1"/>
    <w:rsid w:val="00BD12F6"/>
    <w:rsid w:val="00BD1321"/>
    <w:rsid w:val="00BD2374"/>
    <w:rsid w:val="00BD428B"/>
    <w:rsid w:val="00BD59DF"/>
    <w:rsid w:val="00BE5661"/>
    <w:rsid w:val="00BF114F"/>
    <w:rsid w:val="00BF4B6F"/>
    <w:rsid w:val="00BF5172"/>
    <w:rsid w:val="00BF7A73"/>
    <w:rsid w:val="00C019E2"/>
    <w:rsid w:val="00C02167"/>
    <w:rsid w:val="00C036AE"/>
    <w:rsid w:val="00C041D9"/>
    <w:rsid w:val="00C04BFE"/>
    <w:rsid w:val="00C05E0E"/>
    <w:rsid w:val="00C12A96"/>
    <w:rsid w:val="00C12E4F"/>
    <w:rsid w:val="00C161F9"/>
    <w:rsid w:val="00C21A9E"/>
    <w:rsid w:val="00C226AD"/>
    <w:rsid w:val="00C22DD4"/>
    <w:rsid w:val="00C23956"/>
    <w:rsid w:val="00C23F14"/>
    <w:rsid w:val="00C26908"/>
    <w:rsid w:val="00C276EB"/>
    <w:rsid w:val="00C37684"/>
    <w:rsid w:val="00C377BD"/>
    <w:rsid w:val="00C40854"/>
    <w:rsid w:val="00C41992"/>
    <w:rsid w:val="00C41A25"/>
    <w:rsid w:val="00C42BA2"/>
    <w:rsid w:val="00C4510D"/>
    <w:rsid w:val="00C67AD2"/>
    <w:rsid w:val="00C73E63"/>
    <w:rsid w:val="00C740E5"/>
    <w:rsid w:val="00C77EE4"/>
    <w:rsid w:val="00C83E75"/>
    <w:rsid w:val="00C84643"/>
    <w:rsid w:val="00C85D41"/>
    <w:rsid w:val="00C86EBE"/>
    <w:rsid w:val="00C94A65"/>
    <w:rsid w:val="00C973B8"/>
    <w:rsid w:val="00C97405"/>
    <w:rsid w:val="00C97BD3"/>
    <w:rsid w:val="00CA0540"/>
    <w:rsid w:val="00CA0F08"/>
    <w:rsid w:val="00CA5B16"/>
    <w:rsid w:val="00CA7B57"/>
    <w:rsid w:val="00CB003C"/>
    <w:rsid w:val="00CB0172"/>
    <w:rsid w:val="00CB1AEC"/>
    <w:rsid w:val="00CB460A"/>
    <w:rsid w:val="00CC1DC3"/>
    <w:rsid w:val="00CC3A05"/>
    <w:rsid w:val="00CD664F"/>
    <w:rsid w:val="00CD6BA3"/>
    <w:rsid w:val="00CE1FA7"/>
    <w:rsid w:val="00CE3B95"/>
    <w:rsid w:val="00CE3F07"/>
    <w:rsid w:val="00CE49F1"/>
    <w:rsid w:val="00CE51AF"/>
    <w:rsid w:val="00CE736C"/>
    <w:rsid w:val="00CF1F78"/>
    <w:rsid w:val="00CF211E"/>
    <w:rsid w:val="00CF2521"/>
    <w:rsid w:val="00CF41E2"/>
    <w:rsid w:val="00D012D0"/>
    <w:rsid w:val="00D031A5"/>
    <w:rsid w:val="00D04DB9"/>
    <w:rsid w:val="00D07728"/>
    <w:rsid w:val="00D10AD8"/>
    <w:rsid w:val="00D119AB"/>
    <w:rsid w:val="00D156B0"/>
    <w:rsid w:val="00D164EA"/>
    <w:rsid w:val="00D24CC8"/>
    <w:rsid w:val="00D255E5"/>
    <w:rsid w:val="00D26AF6"/>
    <w:rsid w:val="00D3014B"/>
    <w:rsid w:val="00D30301"/>
    <w:rsid w:val="00D309A2"/>
    <w:rsid w:val="00D31BB8"/>
    <w:rsid w:val="00D32ADD"/>
    <w:rsid w:val="00D43097"/>
    <w:rsid w:val="00D5431E"/>
    <w:rsid w:val="00D66149"/>
    <w:rsid w:val="00D66D6B"/>
    <w:rsid w:val="00D67A35"/>
    <w:rsid w:val="00D70048"/>
    <w:rsid w:val="00D728BA"/>
    <w:rsid w:val="00D730BD"/>
    <w:rsid w:val="00D73398"/>
    <w:rsid w:val="00D74CA4"/>
    <w:rsid w:val="00D767E0"/>
    <w:rsid w:val="00D77F1D"/>
    <w:rsid w:val="00D81404"/>
    <w:rsid w:val="00D84F85"/>
    <w:rsid w:val="00D84FA7"/>
    <w:rsid w:val="00D872B1"/>
    <w:rsid w:val="00D90DFD"/>
    <w:rsid w:val="00D91BBB"/>
    <w:rsid w:val="00D92858"/>
    <w:rsid w:val="00D96F86"/>
    <w:rsid w:val="00D978D3"/>
    <w:rsid w:val="00DA039A"/>
    <w:rsid w:val="00DA2A97"/>
    <w:rsid w:val="00DA49FB"/>
    <w:rsid w:val="00DA644A"/>
    <w:rsid w:val="00DA7C3C"/>
    <w:rsid w:val="00DB2E23"/>
    <w:rsid w:val="00DB3E75"/>
    <w:rsid w:val="00DB4CFE"/>
    <w:rsid w:val="00DC1AFC"/>
    <w:rsid w:val="00DC457E"/>
    <w:rsid w:val="00DC4F54"/>
    <w:rsid w:val="00DC680F"/>
    <w:rsid w:val="00DC6A1A"/>
    <w:rsid w:val="00DD0DF6"/>
    <w:rsid w:val="00DD254C"/>
    <w:rsid w:val="00DD7D70"/>
    <w:rsid w:val="00DE7682"/>
    <w:rsid w:val="00E00ACB"/>
    <w:rsid w:val="00E103F4"/>
    <w:rsid w:val="00E12035"/>
    <w:rsid w:val="00E13AE8"/>
    <w:rsid w:val="00E15F2C"/>
    <w:rsid w:val="00E16723"/>
    <w:rsid w:val="00E17076"/>
    <w:rsid w:val="00E17930"/>
    <w:rsid w:val="00E214BA"/>
    <w:rsid w:val="00E30E51"/>
    <w:rsid w:val="00E30E86"/>
    <w:rsid w:val="00E30FAE"/>
    <w:rsid w:val="00E35727"/>
    <w:rsid w:val="00E36A07"/>
    <w:rsid w:val="00E427FF"/>
    <w:rsid w:val="00E44C3C"/>
    <w:rsid w:val="00E46FEB"/>
    <w:rsid w:val="00E53468"/>
    <w:rsid w:val="00E577E4"/>
    <w:rsid w:val="00E604FD"/>
    <w:rsid w:val="00E61696"/>
    <w:rsid w:val="00E617DE"/>
    <w:rsid w:val="00E61DED"/>
    <w:rsid w:val="00E71A92"/>
    <w:rsid w:val="00E7400F"/>
    <w:rsid w:val="00E771B1"/>
    <w:rsid w:val="00E77809"/>
    <w:rsid w:val="00E800AE"/>
    <w:rsid w:val="00E80D2C"/>
    <w:rsid w:val="00E85C63"/>
    <w:rsid w:val="00E87456"/>
    <w:rsid w:val="00E93058"/>
    <w:rsid w:val="00E93B3D"/>
    <w:rsid w:val="00EA55C8"/>
    <w:rsid w:val="00EB2CBD"/>
    <w:rsid w:val="00EB57ED"/>
    <w:rsid w:val="00EB7000"/>
    <w:rsid w:val="00EB73E7"/>
    <w:rsid w:val="00EB755A"/>
    <w:rsid w:val="00EC2742"/>
    <w:rsid w:val="00EC2EA2"/>
    <w:rsid w:val="00EC5A52"/>
    <w:rsid w:val="00EC5CD8"/>
    <w:rsid w:val="00EC677D"/>
    <w:rsid w:val="00ED04B2"/>
    <w:rsid w:val="00ED16F4"/>
    <w:rsid w:val="00ED729E"/>
    <w:rsid w:val="00EE1A8C"/>
    <w:rsid w:val="00EE254E"/>
    <w:rsid w:val="00EE54EC"/>
    <w:rsid w:val="00EE5A68"/>
    <w:rsid w:val="00EE6665"/>
    <w:rsid w:val="00EF0492"/>
    <w:rsid w:val="00EF0BF3"/>
    <w:rsid w:val="00EF174C"/>
    <w:rsid w:val="00EF246E"/>
    <w:rsid w:val="00EF25DB"/>
    <w:rsid w:val="00EF4DBF"/>
    <w:rsid w:val="00EF6021"/>
    <w:rsid w:val="00EF6B35"/>
    <w:rsid w:val="00EF7B36"/>
    <w:rsid w:val="00F05E52"/>
    <w:rsid w:val="00F10738"/>
    <w:rsid w:val="00F11E0D"/>
    <w:rsid w:val="00F12236"/>
    <w:rsid w:val="00F12A1A"/>
    <w:rsid w:val="00F12AC2"/>
    <w:rsid w:val="00F21E1D"/>
    <w:rsid w:val="00F26E0B"/>
    <w:rsid w:val="00F26F24"/>
    <w:rsid w:val="00F31053"/>
    <w:rsid w:val="00F316AA"/>
    <w:rsid w:val="00F341E0"/>
    <w:rsid w:val="00F35EF3"/>
    <w:rsid w:val="00F45F0E"/>
    <w:rsid w:val="00F4769E"/>
    <w:rsid w:val="00F5075E"/>
    <w:rsid w:val="00F53325"/>
    <w:rsid w:val="00F54BD8"/>
    <w:rsid w:val="00F55DAF"/>
    <w:rsid w:val="00F565EC"/>
    <w:rsid w:val="00F57267"/>
    <w:rsid w:val="00F57B77"/>
    <w:rsid w:val="00F61954"/>
    <w:rsid w:val="00F61981"/>
    <w:rsid w:val="00F72A7C"/>
    <w:rsid w:val="00F732AF"/>
    <w:rsid w:val="00F7345D"/>
    <w:rsid w:val="00F77013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157D"/>
    <w:rsid w:val="00FA21A3"/>
    <w:rsid w:val="00FA285E"/>
    <w:rsid w:val="00FA3473"/>
    <w:rsid w:val="00FA3934"/>
    <w:rsid w:val="00FA4966"/>
    <w:rsid w:val="00FA67B2"/>
    <w:rsid w:val="00FA784C"/>
    <w:rsid w:val="00FA7DA9"/>
    <w:rsid w:val="00FB37B6"/>
    <w:rsid w:val="00FB4C88"/>
    <w:rsid w:val="00FD1129"/>
    <w:rsid w:val="00FD5B2E"/>
    <w:rsid w:val="00FF0B6C"/>
    <w:rsid w:val="00FF15FD"/>
    <w:rsid w:val="00FF2869"/>
    <w:rsid w:val="00FF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2F4C-CC9F-4A7B-8909-8A522FE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5"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61"/>
    <w:pPr>
      <w:ind w:left="720"/>
      <w:contextualSpacing/>
    </w:pPr>
  </w:style>
  <w:style w:type="table" w:styleId="a4">
    <w:name w:val="Table Grid"/>
    <w:basedOn w:val="a1"/>
    <w:uiPriority w:val="39"/>
    <w:rsid w:val="00EB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  <w:style w:type="table" w:customStyle="1" w:styleId="22">
    <w:name w:val="Сетка таблицы2"/>
    <w:basedOn w:val="a1"/>
    <w:next w:val="a4"/>
    <w:uiPriority w:val="59"/>
    <w:rsid w:val="00D700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D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7A44A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76E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6EC3"/>
    <w:rPr>
      <w:sz w:val="16"/>
      <w:szCs w:val="16"/>
    </w:rPr>
  </w:style>
  <w:style w:type="table" w:customStyle="1" w:styleId="31">
    <w:name w:val="Сетка таблицы3"/>
    <w:basedOn w:val="a1"/>
    <w:next w:val="a4"/>
    <w:uiPriority w:val="59"/>
    <w:rsid w:val="0040220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1%80%D1%83%D1%80%D0%B3%D0%B8%D1%8F" TargetMode="External"/><Relationship Id="rId13" Type="http://schemas.openxmlformats.org/officeDocument/2006/relationships/hyperlink" Target="https://ru.wikipedia.org/wiki/%D0%9F%D0%B5%D1%80%D0%B8%D1%84%D0%B5%D1%80%D0%B8%D1%87%D0%B5%D1%81%D0%BA%D0%B0%D1%8F_%D0%BD%D0%B5%D1%80%D0%B2%D0%BD%D0%B0%D1%8F_%D1%8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8%D0%BD%D0%BD%D0%BE%D0%B9_%D0%BC%D0%BE%D0%B7%D0%B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0%BB%D0%BE%D0%B2%D0%BD%D0%BE%D0%B9_%D0%BC%D0%BE%D0%B7%D0%B3_%D1%87%D0%B5%D0%BB%D0%BE%D0%B2%D0%B5%D0%BA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D%D0%B5%D1%80%D0%B2%D0%BD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1%D0%BE%D0%BB%D0%B5%D0%B2%D0%B0%D0%BD%D0%B8%D0%B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1913-453A-4B78-ABA8-6496BF63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Aina Djetybaeva</cp:lastModifiedBy>
  <cp:revision>2</cp:revision>
  <cp:lastPrinted>2018-12-06T09:23:00Z</cp:lastPrinted>
  <dcterms:created xsi:type="dcterms:W3CDTF">2019-09-13T05:26:00Z</dcterms:created>
  <dcterms:modified xsi:type="dcterms:W3CDTF">2019-09-13T05:26:00Z</dcterms:modified>
</cp:coreProperties>
</file>